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cap1"/>
              <w:rPr>
                <w:color w:val="000000"/>
              </w:rPr>
            </w:pPr>
            <w:bookmarkStart w:id="0" w:name="a1"/>
            <w:bookmarkStart w:id="1" w:name="_GoBack"/>
            <w:bookmarkEnd w:id="0"/>
            <w:bookmarkEnd w:id="1"/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</w:t>
            </w:r>
            <w:r>
              <w:rPr>
                <w:color w:val="000000"/>
              </w:rPr>
              <w:t>ЕНО</w:t>
            </w:r>
          </w:p>
          <w:p w:rsidR="00000000" w:rsidRDefault="004D496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28.01.2021 № 50</w:t>
            </w:r>
          </w:p>
        </w:tc>
      </w:tr>
    </w:tbl>
    <w:p w:rsidR="00000000" w:rsidRDefault="004D496B">
      <w:pPr>
        <w:pStyle w:val="titleu"/>
        <w:rPr>
          <w:color w:val="000000"/>
        </w:rPr>
      </w:pPr>
      <w:bookmarkStart w:id="2" w:name="a2"/>
      <w:bookmarkEnd w:id="2"/>
      <w:r>
        <w:rPr>
          <w:rStyle w:val="HTML"/>
          <w:shd w:val="clear" w:color="auto" w:fill="FFFFFF"/>
        </w:rPr>
        <w:t>Г</w:t>
      </w:r>
      <w:r>
        <w:rPr>
          <w:rStyle w:val="HTML"/>
          <w:shd w:val="clear" w:color="auto" w:fill="FFFFFF"/>
        </w:rPr>
        <w:t>ОСУДАРСТВЕННАЯ ПРОГРАММА</w:t>
      </w:r>
      <w:r>
        <w:rPr>
          <w:color w:val="000000"/>
        </w:rPr>
        <w:br/>
      </w:r>
      <w:r>
        <w:rPr>
          <w:color w:val="000000"/>
        </w:rPr>
        <w:t>«</w:t>
      </w:r>
      <w:r>
        <w:rPr>
          <w:rStyle w:val="HTML"/>
          <w:shd w:val="clear" w:color="auto" w:fill="FFFFFF"/>
        </w:rPr>
        <w:t>Комфортное жилье</w:t>
      </w:r>
      <w:r>
        <w:rPr>
          <w:color w:val="000000"/>
        </w:rPr>
        <w:t xml:space="preserve"> и благоприятная среда» на 2021–2025 годы</w:t>
      </w:r>
    </w:p>
    <w:p w:rsidR="00000000" w:rsidRDefault="004D496B">
      <w:pPr>
        <w:pStyle w:val="chapter"/>
        <w:rPr>
          <w:color w:val="000000"/>
        </w:rPr>
      </w:pPr>
      <w:bookmarkStart w:id="3" w:name="a35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4D496B">
      <w:pPr>
        <w:pStyle w:val="newncpi"/>
        <w:rPr>
          <w:color w:val="000000"/>
        </w:rPr>
      </w:pPr>
      <w:r>
        <w:rPr>
          <w:rStyle w:val="HTML"/>
          <w:shd w:val="clear" w:color="auto" w:fill="FFFFFF"/>
        </w:rPr>
        <w:t>Государственная программа</w:t>
      </w:r>
      <w:r>
        <w:rPr>
          <w:color w:val="000000"/>
        </w:rPr>
        <w:t xml:space="preserve"> разработана с учетом цели социально-экономическог</w:t>
      </w:r>
      <w:r>
        <w:rPr>
          <w:color w:val="000000"/>
        </w:rPr>
        <w:t>о развития Республики Беларусь на период до 2025 года по созданию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комфортной</w:t>
      </w:r>
      <w:r>
        <w:rPr>
          <w:color w:val="000000"/>
        </w:rPr>
        <w:t xml:space="preserve"> и безопасной среды проживания и направлена на дальнейшее развитие жилищно-коммунального хозяйства (далее – ЖКХ), сферы бытового обслуживания, повышения доступности энерго- и газос</w:t>
      </w:r>
      <w:r>
        <w:rPr>
          <w:color w:val="000000"/>
        </w:rPr>
        <w:t>набжения в населенных пунктах и садоводческих товариществах.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последние годы произошли позитивные изменения в функционировании сферы ЖКХ.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Внедрение механизма нормативного финансирования по планово-расчетным ценам способствовало обеспечению выполнения ежег</w:t>
      </w:r>
      <w:r>
        <w:rPr>
          <w:color w:val="000000"/>
        </w:rPr>
        <w:t>одного задания по снижению затрат на оказание жилищно-коммунальных услуг (далее – ЖКУ) населению. В результате за период с 2016 по 2019 год экономия затрат по системе ЖКХ составила более 530 млн. рублей, с учетом 9 месяцев 2020 года – почти 600 млн. рублей</w:t>
      </w:r>
      <w:r>
        <w:rPr>
          <w:color w:val="000000"/>
        </w:rPr>
        <w:t>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рамках реализации мер по социальной защите гражданам оказывается государственная поддержка в виде безналичных жилищных субсидий для частичной оплаты ЖКУ. Только в 2019 году такая поддержка оказана 22,47 тыс. домохозяйств на сумму 1,47 млн. рублей, за я</w:t>
      </w:r>
      <w:r>
        <w:rPr>
          <w:color w:val="000000"/>
        </w:rPr>
        <w:t>нварь–сентябрь 2020 г. – 19 тыс. домохозяйств на общую сумму 1,2 млн. рублей.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2016 и 2017 годы в республике построено 19 станций обезжелезивания, в 2018 году обеспечен ввод в эксплуатацию 41 станции обезжелезивания. Ввод в эксплуатацию в 2019 году 269 с</w:t>
      </w:r>
      <w:r>
        <w:rPr>
          <w:color w:val="000000"/>
        </w:rPr>
        <w:t>танций обезжелезивания воды и строительство в 2020 году еще 281 такой станции позволит обеспечить качественной питьевой водой около 200 тыс. человек сельского населения, проживающего преимущественно в агрогородках.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Планомерная работа по ежегодной замене не</w:t>
      </w:r>
      <w:r>
        <w:rPr>
          <w:color w:val="000000"/>
        </w:rPr>
        <w:t> менее 4 процентов тепловых сетей позволила увеличить их протяженность с использованием предварительно изолированных трубопроводов с 48,9 процента в 2015 году до 68,2 процента в 2019 году и сократить потери тепловой энергии в сетях с 13,8 процента до 9,7 п</w:t>
      </w:r>
      <w:r>
        <w:rPr>
          <w:color w:val="000000"/>
        </w:rPr>
        <w:t>роцента соответственно. В 2019 году заменено 640,3 километра тепловых сетей (4,2 процента от общей протяженности). По итогам 9 месяцев 2020 года потери тепловой энергии собственного производства при ее транспортировке составили 9,3 процента при задании на </w:t>
      </w:r>
      <w:r>
        <w:rPr>
          <w:color w:val="000000"/>
        </w:rPr>
        <w:t>2020 год не более 10 процентов, а также заменено 511,8 километра тепловых сетей.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2016–2019 годах капитально отремонтировано порядка 9,3 млн. кв. метров жилья. За 9 месяцев 2020 года введено в эксплуатацию после капитального ремонта 1800,9 тыс. кв. метров</w:t>
      </w:r>
      <w:r>
        <w:rPr>
          <w:color w:val="000000"/>
        </w:rPr>
        <w:t xml:space="preserve"> общей площади жилых домов.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В целях повышения безопасности жизнедеятельности граждан по ускоренной программе производилась замена в многоквартирных жилых домах 11 298 лифтов, отработавших нормативные </w:t>
      </w:r>
      <w:r>
        <w:rPr>
          <w:color w:val="000000"/>
        </w:rPr>
        <w:lastRenderedPageBreak/>
        <w:t>сроки эксплуатации, 7498 из которых заменено с 2016 по 2</w:t>
      </w:r>
      <w:r>
        <w:rPr>
          <w:color w:val="000000"/>
        </w:rPr>
        <w:t>019 год, за январь–сентябрь 2020 г. – 2604 лифта.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2015–2019 годы значительно расширена и модернизирована система раздельного сбора и сортировки твердых коммунальных отходов (далее – ТКО) и заготовки вторичных материальных ресурсов (далее </w:t>
      </w:r>
      <w:r>
        <w:rPr>
          <w:color w:val="000000"/>
        </w:rPr>
        <w:t xml:space="preserve">– ВМР): установлено более 53 тыс. контейнеров для сбора ТКО и ВМР в многоквартирной и более 120 тыс. контейнеров в индивидуальной жилой застройке, создано 76 пунктов приема вторичного сырья, приобретено 68 прессов, 49 погрузчиков, 125 автомобилей, создано </w:t>
      </w:r>
      <w:r>
        <w:rPr>
          <w:color w:val="000000"/>
        </w:rPr>
        <w:t>25 линий сортировки ТКО и ВМР, введены в эксплуатацию мусоросортировочные заводы. За январь–сентябрь 2020 г. собрано и заготовлено 598,16 тыс. тонн ВМР.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Для улучшения качества обслуживания населения во всех регионах страны созданы единые областные контакт-</w:t>
      </w:r>
      <w:r>
        <w:rPr>
          <w:color w:val="000000"/>
        </w:rPr>
        <w:t>центры с коротким номером 115, которые работают в круглосуточном режиме.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рамках единого расчетного информационного пространства создана и функционирует автоматизированная информационная система по учету, расчету и начислению платы за ЖКУ (АИС «Расчет-ЖКУ</w:t>
      </w:r>
      <w:r>
        <w:rPr>
          <w:color w:val="000000"/>
        </w:rPr>
        <w:t>»). Ее внедрение позволило унифицировать сферу расчетов, усилить контроль за правильностью начислений платы за ЖКУ по всей стране.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процессе реализации</w:t>
      </w:r>
      <w:r>
        <w:rPr>
          <w:color w:val="000000"/>
        </w:rPr>
        <w:t xml:space="preserve"> </w:t>
      </w:r>
      <w:r>
        <w:rPr>
          <w:color w:val="000000"/>
        </w:rPr>
        <w:t>подпрограммы 8 «Качество и доступность бытовых услуг»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программы «Комфортное жилье</w:t>
      </w:r>
      <w:r>
        <w:rPr>
          <w:color w:val="000000"/>
        </w:rPr>
        <w:t xml:space="preserve"> и бла</w:t>
      </w:r>
      <w:r>
        <w:rPr>
          <w:color w:val="000000"/>
        </w:rPr>
        <w:t>гоприятная среда» на 2016–2020 годы, утвержденной постановлением Совета Министров Республики Беларусь от 21 апреля 2016 г. № 326, прирост объектов бытового обслуживания в районных центрах и сельской местности с 2016 по 2019 год составил 6173 единицы.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20</w:t>
      </w:r>
      <w:r>
        <w:rPr>
          <w:color w:val="000000"/>
        </w:rPr>
        <w:t>16–2019 годы построено (реконструировано) 1617,8 километра электрических сетей напряжением 0,4–10 кВ, или 108,3 процента от задания на указанный период (1494 километра), введено в эксплуатацию 330,8 километра подводящих газопроводов, или 111,4 процента от </w:t>
      </w:r>
      <w:r>
        <w:rPr>
          <w:color w:val="000000"/>
        </w:rPr>
        <w:t>задания (297 километров).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Разработка Государственной программы обусловлена необходимостью решения проблемных вопросов, принятия комплексных и системных мер в ЖКХ и сфере бытового обслуживания населения. Ее реализация позволит обеспечить: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снижение затрат на</w:t>
      </w:r>
      <w:r>
        <w:rPr>
          <w:color w:val="000000"/>
        </w:rPr>
        <w:t> оказание ЖКУ населению (в сопоставимых условиях) ежегодно не менее 5 процентов к предыдущему 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водоснабжение питьевого качества на уровне 100 процентов потребителей к 2025 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ежегодные ремонт и (или) реконструкцию 2 процентов придомовых территорий </w:t>
      </w:r>
      <w:r>
        <w:rPr>
          <w:color w:val="000000"/>
        </w:rPr>
        <w:t>многоквартирных жилых домов;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сокращение потерь тепловой энергии собственного производства организаций ЖКХ с 9,8 процента в 2021 году до 9 процентов в 2025 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ежегодный ввод после капитального ремонта не менее 3 процентов эксплуатируемой организациями ЖК</w:t>
      </w:r>
      <w:r>
        <w:rPr>
          <w:color w:val="000000"/>
        </w:rPr>
        <w:t>Х общей площади жилых домов*;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использование в 2025 году не менее 64 процентов ТКО от объема их образования и другое.</w:t>
      </w:r>
    </w:p>
    <w:p w:rsidR="00000000" w:rsidRDefault="004D496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D496B">
      <w:pPr>
        <w:pStyle w:val="snoski"/>
        <w:rPr>
          <w:color w:val="000000"/>
        </w:rPr>
      </w:pPr>
      <w:bookmarkStart w:id="4" w:name="a11"/>
      <w:bookmarkEnd w:id="4"/>
      <w:r>
        <w:rPr>
          <w:color w:val="000000"/>
        </w:rPr>
        <w:t>* Для целей Государственной программы под общей площадью жилых домов понимается сумма общей площади жилых и </w:t>
      </w:r>
      <w:r>
        <w:rPr>
          <w:color w:val="000000"/>
        </w:rPr>
        <w:t>нежилых помещений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жилых</w:t>
      </w:r>
      <w:r>
        <w:rPr>
          <w:color w:val="000000"/>
        </w:rPr>
        <w:t xml:space="preserve"> домов, за исключением площади вспомогательных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помещений</w:t>
      </w:r>
      <w:r>
        <w:rPr>
          <w:color w:val="000000"/>
        </w:rPr>
        <w:t>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Сведения о сводных целевых и целевых показателях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программы</w:t>
      </w:r>
      <w:r>
        <w:rPr>
          <w:color w:val="000000"/>
        </w:rPr>
        <w:t xml:space="preserve"> приведены согласно приложению 1.</w:t>
      </w:r>
    </w:p>
    <w:p w:rsidR="00000000" w:rsidRDefault="004D496B">
      <w:pPr>
        <w:pStyle w:val="chapter"/>
        <w:rPr>
          <w:color w:val="000000"/>
        </w:rPr>
      </w:pPr>
      <w:bookmarkStart w:id="5" w:name="a36"/>
      <w:bookmarkEnd w:id="5"/>
      <w:r>
        <w:rPr>
          <w:color w:val="000000"/>
        </w:rPr>
        <w:lastRenderedPageBreak/>
        <w:t>ГЛАВА 2</w:t>
      </w:r>
      <w:r>
        <w:rPr>
          <w:color w:val="000000"/>
        </w:rPr>
        <w:br/>
        <w:t>ЦЕЛЬ, ЗАДАЧИ И СТРУКТУРА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ПРОГРАММЫ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</w:t>
      </w:r>
      <w:r>
        <w:rPr>
          <w:rStyle w:val="HTML"/>
          <w:shd w:val="clear" w:color="auto" w:fill="FFFFFF"/>
        </w:rPr>
        <w:t>ударственной программы</w:t>
      </w:r>
      <w:r>
        <w:rPr>
          <w:color w:val="000000"/>
        </w:rPr>
        <w:t> – обеспечение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комфортных</w:t>
      </w:r>
      <w:r>
        <w:rPr>
          <w:color w:val="000000"/>
        </w:rPr>
        <w:t xml:space="preserve"> условий проживания и благоприятной среды обитания.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Достижение цели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программы</w:t>
      </w:r>
      <w:r>
        <w:rPr>
          <w:color w:val="000000"/>
        </w:rPr>
        <w:t xml:space="preserve"> будет осуществляться за счет повышения эффективности и надежности функционирования объектов ЖКХ с одновременным сни</w:t>
      </w:r>
      <w:r>
        <w:rPr>
          <w:color w:val="000000"/>
        </w:rPr>
        <w:t>жением затрат на оказание ЖКУ, а также предоставления качественных бытовых услуг и обеспечения более широкого доступа граждан к энергетическим ресурсам.</w:t>
      </w:r>
    </w:p>
    <w:p w:rsidR="00000000" w:rsidRDefault="004D496B">
      <w:pPr>
        <w:pStyle w:val="newncpi"/>
        <w:rPr>
          <w:color w:val="000000"/>
        </w:rPr>
      </w:pPr>
      <w:r>
        <w:rPr>
          <w:rStyle w:val="HTML"/>
          <w:shd w:val="clear" w:color="auto" w:fill="FFFFFF"/>
        </w:rPr>
        <w:t>Государственная программа</w:t>
      </w:r>
      <w:r>
        <w:rPr>
          <w:color w:val="000000"/>
        </w:rPr>
        <w:t xml:space="preserve"> включает 7 подпрограмм: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1 «Доступность услуг»;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2 «Б</w:t>
      </w:r>
      <w:r>
        <w:rPr>
          <w:color w:val="000000"/>
        </w:rPr>
        <w:t>лагоустройство»;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3 «Эффективное теплоснабжение»;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4 «Ремонт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жилья</w:t>
      </w:r>
      <w:r>
        <w:rPr>
          <w:color w:val="000000"/>
        </w:rPr>
        <w:t>»;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5 «Чистая вода»;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6 «Цель 99»;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7 «Развитие электроэнергетики и газификации населенных пунктов, садоводческих товариществ».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От</w:t>
      </w:r>
      <w:r>
        <w:rPr>
          <w:color w:val="000000"/>
        </w:rPr>
        <w:t>ветственными заказчиками подпрограммы 1 «Доступность услуг» являются Министерство жилищно-коммунального хозяйства (далее – МЖКХ) и Министерство антимонопольного регулирования и торговли, подпрограмм 2 «Благоустройство», 3 «Эффективное теплоснабжение», 4 «Р</w:t>
      </w:r>
      <w:r>
        <w:rPr>
          <w:color w:val="000000"/>
        </w:rPr>
        <w:t>емонт жилья», 5 «Чистая вода», 6 «Цель 99» – МЖКХ, подпрограммы 7 «Развитие электроэнергетики и газификации населенных пунктов, садоводческих товариществ» – Министерство энергетики.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Достижение цели Государственной программы будет обеспечено посредством реа</w:t>
      </w:r>
      <w:r>
        <w:rPr>
          <w:color w:val="000000"/>
        </w:rPr>
        <w:t>лизации комплекса мероприятий Государственной программы (подпрограмм) согласно приложению 2. Сведения об объемах и источниках финансирования комплекса мероприятий Государственной программы (подпрограмм) приведены согласно приложению 3.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Решение задач Государственной программы будет способствовать достижению Республикой Беларусь Целей устойчивого развития, содержащихся в резолюции Генеральной Ассамблеи Организации Объединенных Наций от 25 сентября 2015 года № 70/1 «Преобразование нашего ми</w:t>
      </w:r>
      <w:r>
        <w:rPr>
          <w:color w:val="000000"/>
        </w:rPr>
        <w:t>ра: повестка дня в области устойчивого развития на период до 2030 года» (далее – Цели устойчивого развития), а также обеспечению наличия и рационального использования водных ресурсов и санитарии для всех, обеспечению всеобщего доступа к недорогим, надежным</w:t>
      </w:r>
      <w:r>
        <w:rPr>
          <w:color w:val="000000"/>
        </w:rPr>
        <w:t xml:space="preserve"> и современным источникам энергии, перехода к рациональным моделям потребления и производства.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Сведения о сопоставимости сводных целевых и целевых показателей Государственной программы с индикаторами достижения Целей устойчивого развития на период до 2030 </w:t>
      </w:r>
      <w:r>
        <w:rPr>
          <w:color w:val="000000"/>
        </w:rPr>
        <w:t>года приведены согласно приложению 4.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 учетом потребности организаций ЖКХ в технике и оборудовании отечественного производства на 2021–2025 годы в Государственной программе предусмотрен перспективный план закупки товаров согласно приложению 5.</w:t>
      </w:r>
    </w:p>
    <w:p w:rsidR="00000000" w:rsidRDefault="004D496B">
      <w:pPr>
        <w:pStyle w:val="chapter"/>
        <w:rPr>
          <w:color w:val="000000"/>
        </w:rPr>
      </w:pPr>
      <w:bookmarkStart w:id="6" w:name="a37"/>
      <w:bookmarkEnd w:id="6"/>
      <w:r>
        <w:rPr>
          <w:color w:val="000000"/>
        </w:rPr>
        <w:t>ГЛАВА 3</w:t>
      </w:r>
      <w:r>
        <w:rPr>
          <w:color w:val="000000"/>
        </w:rPr>
        <w:br/>
        <w:t>ФИН</w:t>
      </w:r>
      <w:r>
        <w:rPr>
          <w:color w:val="000000"/>
        </w:rPr>
        <w:t>АНСОВОЕ ОБЕСПЕЧЕНИЕ ГОСУДАРСТВЕННОЙ ПРОГРАММЫ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Финансирование мероприятий Государственной программы планируется производить в установленном порядке за счет средств республиканского и местных бюджетов, кредитных ресурсов, собственных средств организаций и ин</w:t>
      </w:r>
      <w:r>
        <w:rPr>
          <w:color w:val="000000"/>
        </w:rPr>
        <w:t>ых источников, не запрещенных законодательством.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реализацию Государственной программы в 2021–2025 годах запланированы средства в размере 20 126,6 млн. рублей (в 2021 году – 2656,6 млн. рублей, в 2022 году – 3505,5 млн. рублей, в 2023 году – 4463,4 млн. </w:t>
      </w:r>
      <w:r>
        <w:rPr>
          <w:color w:val="000000"/>
        </w:rPr>
        <w:t>рублей, в 2024 году – 4737,9 млн. рублей, в 2025 году – 4763,2 млн. рублей), в том числе: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средства республиканского бюджета – 790,9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средства местных бюджетов – 14 983,9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собственные средства организаций – 395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средства </w:t>
      </w:r>
      <w:r>
        <w:rPr>
          <w:color w:val="000000"/>
        </w:rPr>
        <w:t>государственного учреждения «Оператор вторичных материальных ресурсов» (далее – оператор) – 735,7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кредитные ресурсы – 615,3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средства инвесторов – 318,8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средства населения – 1611,6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кредитные ресурсы открыт</w:t>
      </w:r>
      <w:r>
        <w:rPr>
          <w:color w:val="000000"/>
        </w:rPr>
        <w:t>ого акционерного общества «Банк развития Республики Беларусь» – 299,7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иное (предоставление средств внешних государственных займов) – 375,6 млн. рублей.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Объемы финансирования подпрограмм следующие: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1 «Доступность услуг» – 3829,1 мл</w:t>
      </w:r>
      <w:r>
        <w:rPr>
          <w:color w:val="000000"/>
        </w:rPr>
        <w:t>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2 «Благоустройство» – 5839,6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3 «Эффективное теплоснабжение» – 761,6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4 «Ремонт жилья» – 5303,7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5 «Чистая вода» – 2223,6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6 «Цель 9</w:t>
      </w:r>
      <w:r>
        <w:rPr>
          <w:color w:val="000000"/>
        </w:rPr>
        <w:t>9» – 1648,7 млн. рублей;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подпрограмма 7 «Развитие электроэнергетики и газификации населенных пунктов, садоводческих товариществ» – 520,3 млн. рублей.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Объемы и источники финансирования Государственной программы подлежат ежегодному уточнению.</w:t>
      </w:r>
    </w:p>
    <w:p w:rsidR="00000000" w:rsidRDefault="004D496B">
      <w:pPr>
        <w:pStyle w:val="chapter"/>
        <w:rPr>
          <w:color w:val="000000"/>
        </w:rPr>
      </w:pPr>
      <w:bookmarkStart w:id="7" w:name="a38"/>
      <w:bookmarkEnd w:id="7"/>
      <w:r>
        <w:rPr>
          <w:color w:val="000000"/>
        </w:rPr>
        <w:t>ГЛАВА 4</w:t>
      </w:r>
      <w:r>
        <w:rPr>
          <w:color w:val="000000"/>
        </w:rPr>
        <w:br/>
        <w:t>ОСНОВНЫ</w:t>
      </w:r>
      <w:r>
        <w:rPr>
          <w:color w:val="000000"/>
        </w:rPr>
        <w:t>Е РИСКИ ПРИ ВЫПОЛНЕНИИ ГОСУДАРСТВЕННОЙ ПРОГРАММЫ. МЕХАНИЗМЫ УПРАВЛЕНИЯ РИСКАМИ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выполнение задач и достижение цели Государственной программы могут оказать влияние следующие риски: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макроэкономические риски, влияющие на стоимость всех видов ресурсов, необх</w:t>
      </w:r>
      <w:r>
        <w:rPr>
          <w:color w:val="000000"/>
        </w:rPr>
        <w:t>одимых для реализации Государственной программы, а также на снижение покупательской способности населения;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финансовые риски, связанные с возникновением бюджетного дефицита и недостаточным вследствие этого уровнем бюджетного финансирования, секвестированием</w:t>
      </w:r>
      <w:r>
        <w:rPr>
          <w:color w:val="000000"/>
        </w:rPr>
        <w:t xml:space="preserve"> бюджетных расходов, а также снижением устойчивости собственных и привлеченных источников финансирования деятельности организаций, что может повлечь недофинансирование, сокращение или прекращение программных мероприятий;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медицинские риски, связанные с эпид</w:t>
      </w:r>
      <w:r>
        <w:rPr>
          <w:color w:val="000000"/>
        </w:rPr>
        <w:t>емиями (пандемиями) заболеваний;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экологические риски, связанные с природными и техногенными катастрофами;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правовые риски, связанные с изменением законодательства.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целях управления этими рисками и минимизации их влияния на </w:t>
      </w:r>
      <w:r>
        <w:rPr>
          <w:color w:val="000000"/>
        </w:rPr>
        <w:t>эффективность Государственной программы предусматривается осуществление следующих мер: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своевременная корректировка мероприятий Государственной программы с учетом изменений параметров социально-экономического развития страны;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ежегодное уточнение объемов и и</w:t>
      </w:r>
      <w:r>
        <w:rPr>
          <w:color w:val="000000"/>
        </w:rPr>
        <w:t>сточников финансирования мероприятий Государственной программы с определением его приоритетов, а также проработка альтернативных вариантов финансирования;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выполнение масштабных профилактических мероприятий, принятие мер экстренного реагирования, направленн</w:t>
      </w:r>
      <w:r>
        <w:rPr>
          <w:color w:val="000000"/>
        </w:rPr>
        <w:t>ых на локализацию эпидемий (пандемий), осуществление постоянного контроля за уровнем заболеваемости населения и минимизации последствий эпидемии (пандемии);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привлечение заинтересованных, в том числе представителей негосударственных структур, к разработке и</w:t>
      </w:r>
      <w:r>
        <w:rPr>
          <w:color w:val="000000"/>
        </w:rPr>
        <w:t> обсуждению проектов нормативных правовых актов, предусматривающих совершенствование законодательства.</w:t>
      </w:r>
    </w:p>
    <w:p w:rsidR="00000000" w:rsidRDefault="004D496B">
      <w:pPr>
        <w:pStyle w:val="chapter"/>
        <w:rPr>
          <w:color w:val="000000"/>
        </w:rPr>
      </w:pPr>
      <w:bookmarkStart w:id="8" w:name="a39"/>
      <w:bookmarkEnd w:id="8"/>
      <w:r>
        <w:rPr>
          <w:color w:val="000000"/>
        </w:rPr>
        <w:t>ГЛАВА 5</w:t>
      </w:r>
      <w:r>
        <w:rPr>
          <w:color w:val="000000"/>
        </w:rPr>
        <w:br/>
        <w:t>МЕТОДИКА ОЦЕНКИ ЭФФЕКТИВНОСТИ РЕАЛИЗАЦИИ ГОСУДАРСТВЕННОЙ ПРОГРАММЫ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Ежегодная оценка эффективности реализации Государственной программы осуществля</w:t>
      </w:r>
      <w:r>
        <w:rPr>
          <w:color w:val="000000"/>
        </w:rPr>
        <w:t>ется в семь этапов.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первом этапе определяется эффективность реализации мероприятий ее отдельных подпрограмм в отчетном году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95375" cy="419100"/>
            <wp:effectExtent l="0" t="0" r="9525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ЭР</w:t>
      </w:r>
      <w:r>
        <w:rPr>
          <w:color w:val="000000"/>
          <w:sz w:val="18"/>
          <w:szCs w:val="18"/>
          <w:vertAlign w:val="subscript"/>
        </w:rPr>
        <w:t>МПП</w:t>
      </w:r>
      <w:r>
        <w:rPr>
          <w:color w:val="000000"/>
        </w:rPr>
        <w:t> – эффективность реализации мероприятий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СВ</w:t>
      </w:r>
      <w:r>
        <w:rPr>
          <w:color w:val="000000"/>
          <w:sz w:val="18"/>
          <w:szCs w:val="18"/>
          <w:vertAlign w:val="subscript"/>
        </w:rPr>
        <w:t>МПП</w:t>
      </w:r>
      <w:r>
        <w:rPr>
          <w:color w:val="000000"/>
        </w:rPr>
        <w:t> – степень выполнения мероприятий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СФ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> – степень соответствия фактического объема ф</w:t>
      </w:r>
      <w:r>
        <w:rPr>
          <w:color w:val="000000"/>
        </w:rPr>
        <w:t>инансирования отдельной подпрограммы плановому объему финансирования в отчетном году.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Степень выполнения мероприятий отдельной подпрограммы в отчетном году рассчитывается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238250" cy="4191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СВ</w:t>
      </w:r>
      <w:r>
        <w:rPr>
          <w:color w:val="000000"/>
          <w:sz w:val="18"/>
          <w:szCs w:val="18"/>
          <w:vertAlign w:val="subscript"/>
        </w:rPr>
        <w:t>МПП</w:t>
      </w:r>
      <w:r>
        <w:rPr>
          <w:color w:val="000000"/>
        </w:rPr>
        <w:t> – степень выполнения мероприятий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СМ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> – степень реализации мероприятий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i/>
          <w:iCs/>
          <w:color w:val="000000"/>
        </w:rPr>
        <w:t>N</w:t>
      </w:r>
      <w:r>
        <w:rPr>
          <w:i/>
          <w:iCs/>
          <w:color w:val="000000"/>
          <w:sz w:val="18"/>
          <w:szCs w:val="18"/>
          <w:vertAlign w:val="subscript"/>
        </w:rPr>
        <w:t>М</w:t>
      </w:r>
      <w:r>
        <w:rPr>
          <w:color w:val="000000"/>
        </w:rPr>
        <w:t> – общее количество мероприятий, запланированных к </w:t>
      </w:r>
      <w:r>
        <w:rPr>
          <w:color w:val="000000"/>
        </w:rPr>
        <w:t>реализации в отчетном году.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Степень соответствия фактического объема финансирования отдельной подпрограммы плановому объему финансирования в отчетном году рассчитывается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62025" cy="428625"/>
            <wp:effectExtent l="0" t="0" r="9525" b="9525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 СФ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> – степень соответствия фактического объема финансирования отдельной подпрограммы плановому объему финансирования в отчетном 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Ф</w:t>
      </w:r>
      <w:r>
        <w:rPr>
          <w:color w:val="000000"/>
          <w:sz w:val="18"/>
          <w:szCs w:val="18"/>
          <w:vertAlign w:val="subscript"/>
        </w:rPr>
        <w:t>ППФ</w:t>
      </w:r>
      <w:r>
        <w:rPr>
          <w:color w:val="000000"/>
        </w:rPr>
        <w:t> – фактический объем финансирования отдельной п</w:t>
      </w:r>
      <w:r>
        <w:rPr>
          <w:color w:val="000000"/>
        </w:rPr>
        <w:t>одпрограммы в отчетном 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Ф</w:t>
      </w:r>
      <w:r>
        <w:rPr>
          <w:color w:val="000000"/>
          <w:sz w:val="18"/>
          <w:szCs w:val="18"/>
          <w:vertAlign w:val="subscript"/>
        </w:rPr>
        <w:t>ППП</w:t>
      </w:r>
      <w:r>
        <w:rPr>
          <w:color w:val="000000"/>
        </w:rPr>
        <w:t> – плановый объем финансирования отдельной подпрограммы в отчетном году.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Если значение ЭР</w:t>
      </w:r>
      <w:r>
        <w:rPr>
          <w:color w:val="000000"/>
          <w:sz w:val="18"/>
          <w:szCs w:val="18"/>
          <w:vertAlign w:val="subscript"/>
        </w:rPr>
        <w:t>МПП</w:t>
      </w:r>
      <w:r>
        <w:rPr>
          <w:color w:val="000000"/>
        </w:rPr>
        <w:t xml:space="preserve"> больше 1, то при расчете эффективности реализации Государственной программы (подпрограмм) оно принимается равным 1.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втором этапе определяется степень достижения плановых значений целевых показателей отдельных подпрограмм по следующим формулам: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для целевых показателей, желаемой тенденцией развития которых является увеличение значений: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81075" cy="476250"/>
            <wp:effectExtent l="0" t="0" r="9525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для целевых показателей, желаемой тенденцией развития которых является снижение значений: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14400" cy="438150"/>
            <wp:effectExtent l="0" t="0" r="0" b="0"/>
            <wp:docPr id="5" name="Рисунок 5" descr="C:\fake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 СД</w:t>
      </w:r>
      <w:r>
        <w:rPr>
          <w:color w:val="000000"/>
          <w:sz w:val="18"/>
          <w:szCs w:val="18"/>
          <w:vertAlign w:val="subscript"/>
        </w:rPr>
        <w:t>ЦП</w:t>
      </w:r>
      <w:r>
        <w:rPr>
          <w:color w:val="000000"/>
        </w:rPr>
        <w:t> – степень достижения планового значения целевого показателя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ЦП</w:t>
      </w:r>
      <w:r>
        <w:rPr>
          <w:color w:val="000000"/>
          <w:sz w:val="18"/>
          <w:szCs w:val="18"/>
          <w:vertAlign w:val="subscript"/>
        </w:rPr>
        <w:t>Ф</w:t>
      </w:r>
      <w:r>
        <w:rPr>
          <w:color w:val="000000"/>
        </w:rPr>
        <w:t> – значение целевого показателя отдельной подпрограммы, фактически достигнутое в отчетном 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ЦП</w:t>
      </w:r>
      <w:r>
        <w:rPr>
          <w:color w:val="000000"/>
          <w:sz w:val="18"/>
          <w:szCs w:val="18"/>
          <w:vertAlign w:val="subscript"/>
        </w:rPr>
        <w:t>П</w:t>
      </w:r>
      <w:r>
        <w:rPr>
          <w:color w:val="000000"/>
        </w:rPr>
        <w:t> – плановое значение целевого показат</w:t>
      </w:r>
      <w:r>
        <w:rPr>
          <w:color w:val="000000"/>
        </w:rPr>
        <w:t>еля отдельной подпрограммы на отчетный год.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третьем этапе определяется степень решения задач отдельных подпрограмм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23950" cy="466725"/>
            <wp:effectExtent l="0" t="0" r="0" b="9525"/>
            <wp:docPr id="6" name="Рисунок 6" descr="C:\fake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СР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 xml:space="preserve"> – степень решения задач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СД</w:t>
      </w:r>
      <w:r>
        <w:rPr>
          <w:color w:val="000000"/>
          <w:sz w:val="18"/>
          <w:szCs w:val="18"/>
          <w:vertAlign w:val="subscript"/>
        </w:rPr>
        <w:t>ЦП</w:t>
      </w:r>
      <w:r>
        <w:rPr>
          <w:color w:val="000000"/>
        </w:rPr>
        <w:t> – степень достижения планового значения целевого показателя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i/>
          <w:iCs/>
          <w:color w:val="000000"/>
        </w:rPr>
        <w:t>N</w:t>
      </w:r>
      <w:r>
        <w:rPr>
          <w:color w:val="000000"/>
          <w:sz w:val="18"/>
          <w:szCs w:val="18"/>
          <w:vertAlign w:val="subscript"/>
        </w:rPr>
        <w:t>П</w:t>
      </w:r>
      <w:r>
        <w:rPr>
          <w:color w:val="000000"/>
        </w:rPr>
        <w:t> – количество целевых показателей отдельной подпрограммы.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четвертом этапе определяется эффективность реализации отдельных подпрограмм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76400" cy="609600"/>
            <wp:effectExtent l="0" t="0" r="0" b="0"/>
            <wp:docPr id="7" name="Рисунок 7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ЭР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> – эффектив</w:t>
      </w:r>
      <w:r>
        <w:rPr>
          <w:color w:val="000000"/>
        </w:rPr>
        <w:t>ность реализации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ЭР</w:t>
      </w:r>
      <w:r>
        <w:rPr>
          <w:color w:val="000000"/>
          <w:sz w:val="18"/>
          <w:szCs w:val="18"/>
          <w:vertAlign w:val="subscript"/>
        </w:rPr>
        <w:t>МПП</w:t>
      </w:r>
      <w:r>
        <w:rPr>
          <w:color w:val="000000"/>
        </w:rPr>
        <w:t> – эффективность реализации мероприятий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> – степень решения задач отдельной подпрограммы;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i/>
          <w:iCs/>
          <w:color w:val="000000"/>
        </w:rPr>
        <w:t>N</w:t>
      </w:r>
      <w:r>
        <w:rPr>
          <w:color w:val="000000"/>
          <w:sz w:val="18"/>
          <w:szCs w:val="18"/>
          <w:vertAlign w:val="subscript"/>
        </w:rPr>
        <w:t>З</w:t>
      </w:r>
      <w:r>
        <w:rPr>
          <w:color w:val="000000"/>
        </w:rPr>
        <w:t> – количество задач отдельной подпрограммы.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Эффективность реализации подпрограммы признается: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высокой, если значение ЭР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 xml:space="preserve"> составляет не менее 0,9;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средней, если значение ЭР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 xml:space="preserve"> составляет не менее 0,8;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удовлетворительной, если значение ЭР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 xml:space="preserve"> составляет не менее 0,7.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остальных случаях эффективность ре</w:t>
      </w:r>
      <w:r>
        <w:rPr>
          <w:color w:val="000000"/>
        </w:rPr>
        <w:t>ализации отдельной подпрограммы признается неудовлетворительной.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этом эффективность реализации отдельной подпрограммы может быть признана высокой при условии, если плановые значения целевых показателей, установленных в разбивке по регионам, выполнены в</w:t>
      </w:r>
      <w:r>
        <w:rPr>
          <w:color w:val="000000"/>
        </w:rPr>
        <w:t>семи регионами.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пятом этапе определяется степень достижения планового значения сводного целевого показателя Государственной программы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85850" cy="419100"/>
            <wp:effectExtent l="0" t="0" r="0" b="0"/>
            <wp:docPr id="8" name="Рисунок 8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СД</w:t>
      </w:r>
      <w:r>
        <w:rPr>
          <w:color w:val="000000"/>
          <w:sz w:val="18"/>
          <w:szCs w:val="18"/>
          <w:vertAlign w:val="subscript"/>
        </w:rPr>
        <w:t>СЦП</w:t>
      </w:r>
      <w:r>
        <w:rPr>
          <w:color w:val="000000"/>
        </w:rPr>
        <w:t> – степень д</w:t>
      </w:r>
      <w:r>
        <w:rPr>
          <w:color w:val="000000"/>
        </w:rPr>
        <w:t>остижения планового значения сводного целевого показателя;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СЦП</w:t>
      </w:r>
      <w:r>
        <w:rPr>
          <w:color w:val="000000"/>
          <w:sz w:val="18"/>
          <w:szCs w:val="18"/>
          <w:vertAlign w:val="subscript"/>
        </w:rPr>
        <w:t>Ф</w:t>
      </w:r>
      <w:r>
        <w:rPr>
          <w:color w:val="000000"/>
        </w:rPr>
        <w:t> – значение сводного целевого показателя, фактически достигнутого в отчетном 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СЦП</w:t>
      </w:r>
      <w:r>
        <w:rPr>
          <w:color w:val="000000"/>
          <w:sz w:val="18"/>
          <w:szCs w:val="18"/>
          <w:vertAlign w:val="subscript"/>
        </w:rPr>
        <w:t>П</w:t>
      </w:r>
      <w:r>
        <w:rPr>
          <w:color w:val="000000"/>
        </w:rPr>
        <w:t> – плановое значение сводного целевого показателя на отчетный год.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На шестом этапе определяется степень до</w:t>
      </w:r>
      <w:r>
        <w:rPr>
          <w:color w:val="000000"/>
        </w:rPr>
        <w:t>стижения цели Государственной программы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04900" cy="466725"/>
            <wp:effectExtent l="0" t="0" r="0" b="9525"/>
            <wp:docPr id="9" name="Рисунок 9" descr="C:\fake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fake\image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СД</w:t>
      </w:r>
      <w:r>
        <w:rPr>
          <w:color w:val="000000"/>
          <w:sz w:val="18"/>
          <w:szCs w:val="18"/>
          <w:vertAlign w:val="subscript"/>
        </w:rPr>
        <w:t>Ц</w:t>
      </w:r>
      <w:r>
        <w:rPr>
          <w:color w:val="000000"/>
        </w:rPr>
        <w:t xml:space="preserve"> – степень достижения цели 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СД</w:t>
      </w:r>
      <w:r>
        <w:rPr>
          <w:color w:val="000000"/>
          <w:sz w:val="18"/>
          <w:szCs w:val="18"/>
          <w:vertAlign w:val="subscript"/>
        </w:rPr>
        <w:t>СЦП</w:t>
      </w:r>
      <w:r>
        <w:rPr>
          <w:color w:val="000000"/>
        </w:rPr>
        <w:t> – степен</w:t>
      </w:r>
      <w:r>
        <w:rPr>
          <w:color w:val="000000"/>
        </w:rPr>
        <w:t>ь достижения планового значения сводного целевого показателя;</w:t>
      </w:r>
    </w:p>
    <w:p w:rsidR="00000000" w:rsidRDefault="004D496B">
      <w:pPr>
        <w:pStyle w:val="newncpi"/>
        <w:rPr>
          <w:color w:val="000000"/>
        </w:rPr>
      </w:pPr>
      <w:r>
        <w:rPr>
          <w:i/>
          <w:iCs/>
          <w:color w:val="000000"/>
        </w:rPr>
        <w:t>N</w:t>
      </w:r>
      <w:r>
        <w:rPr>
          <w:color w:val="000000"/>
          <w:sz w:val="18"/>
          <w:szCs w:val="18"/>
          <w:vertAlign w:val="subscript"/>
        </w:rPr>
        <w:t>СП</w:t>
      </w:r>
      <w:r>
        <w:rPr>
          <w:color w:val="000000"/>
        </w:rPr>
        <w:t> – количество сводных целевых показателей Государственной программы.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седьмом этапе определяется эффективность реализации Государственной программы по формуле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33525" cy="571500"/>
            <wp:effectExtent l="0" t="0" r="9525" b="0"/>
            <wp:docPr id="10" name="Рисунок 10" descr="C:\fake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fake\image1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где    ЭР</w:t>
      </w:r>
      <w:r>
        <w:rPr>
          <w:color w:val="000000"/>
          <w:sz w:val="18"/>
          <w:szCs w:val="18"/>
          <w:vertAlign w:val="subscript"/>
        </w:rPr>
        <w:t>ГП</w:t>
      </w:r>
      <w:r>
        <w:rPr>
          <w:color w:val="000000"/>
        </w:rPr>
        <w:t> – эффективность реализации Государственной программы;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СД</w:t>
      </w:r>
      <w:r>
        <w:rPr>
          <w:color w:val="000000"/>
          <w:sz w:val="18"/>
          <w:szCs w:val="18"/>
          <w:vertAlign w:val="subscript"/>
        </w:rPr>
        <w:t>Ц</w:t>
      </w:r>
      <w:r>
        <w:rPr>
          <w:color w:val="000000"/>
        </w:rPr>
        <w:t> – степень достижения цели Государственной прог</w:t>
      </w:r>
      <w:r>
        <w:rPr>
          <w:color w:val="000000"/>
        </w:rPr>
        <w:t>раммы;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ЭР</w:t>
      </w:r>
      <w:r>
        <w:rPr>
          <w:color w:val="000000"/>
          <w:sz w:val="18"/>
          <w:szCs w:val="18"/>
          <w:vertAlign w:val="subscript"/>
        </w:rPr>
        <w:t>ПП</w:t>
      </w:r>
      <w:r>
        <w:rPr>
          <w:color w:val="000000"/>
        </w:rPr>
        <w:t> – эффективность реализации отдельных подпрограмм;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 – количество отдельных подпрограмм.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Эффективность реализации Государственной программы признается: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высокой, если значение ЭР</w:t>
      </w:r>
      <w:r>
        <w:rPr>
          <w:color w:val="000000"/>
          <w:sz w:val="18"/>
          <w:szCs w:val="18"/>
          <w:vertAlign w:val="subscript"/>
        </w:rPr>
        <w:t>ГП</w:t>
      </w:r>
      <w:r>
        <w:rPr>
          <w:color w:val="000000"/>
        </w:rPr>
        <w:t xml:space="preserve"> составляет не менее 0,9;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средней, если значение ЭР</w:t>
      </w:r>
      <w:r>
        <w:rPr>
          <w:color w:val="000000"/>
          <w:sz w:val="18"/>
          <w:szCs w:val="18"/>
          <w:vertAlign w:val="subscript"/>
        </w:rPr>
        <w:t>ГП</w:t>
      </w:r>
      <w:r>
        <w:rPr>
          <w:color w:val="000000"/>
        </w:rPr>
        <w:t xml:space="preserve"> </w:t>
      </w:r>
      <w:r>
        <w:rPr>
          <w:color w:val="000000"/>
        </w:rPr>
        <w:t>составляет не менее 0,8;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удовлетворительной, если значение ЭР</w:t>
      </w:r>
      <w:r>
        <w:rPr>
          <w:color w:val="000000"/>
          <w:sz w:val="18"/>
          <w:szCs w:val="18"/>
          <w:vertAlign w:val="subscript"/>
        </w:rPr>
        <w:t>ГП</w:t>
      </w:r>
      <w:r>
        <w:rPr>
          <w:color w:val="000000"/>
        </w:rPr>
        <w:t xml:space="preserve"> составляет не менее 0,7.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этом эффективность реализации Государственной программы мож</w:t>
      </w:r>
      <w:r>
        <w:rPr>
          <w:color w:val="000000"/>
        </w:rPr>
        <w:t>ет быть признана высокой, если плановые значения сводных целевых и целевых показателей, установленных в разбивке по регионам, выполнены всеми регионами.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Проведение оценки эффективности реализации Государственной программы нарастающим итогом с начала ее реа</w:t>
      </w:r>
      <w:r>
        <w:rPr>
          <w:color w:val="000000"/>
        </w:rPr>
        <w:t>лизации осуществляется по методике ежегодной оценки с заменой исходных значений годового периода на значения анализируемого периода.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этом учитываются следующие особенности: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для оценки степени достижения показателей, характеризующих результат принятых м</w:t>
      </w:r>
      <w:r>
        <w:rPr>
          <w:color w:val="000000"/>
        </w:rPr>
        <w:t>ер в течение отдельного года и имеющих абсолютные значения, суммируются фактические значения по каждому году анализируемого периода и сопоставляются с плановыми значениями за аналогичный период (пункты 8, 12, 16–18 приложения 1);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для оценки степени достиже</w:t>
      </w:r>
      <w:r>
        <w:rPr>
          <w:color w:val="000000"/>
        </w:rPr>
        <w:t>ния показателей, характеризующих результат принятых мер в течение отдельного года и имеющих относительные значения, рассчитывается среднее арифметическое фактических значений по каждому году анализируемого периода и сопоставляется со средним арифметическим</w:t>
      </w:r>
      <w:r>
        <w:rPr>
          <w:color w:val="000000"/>
        </w:rPr>
        <w:t xml:space="preserve"> плановых значений за аналогичный период (пункты 1, 3–5, 7, 13, 14 приложения 1);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для оценки степени достижения показателей, отражающих результат принятых мер за весь анализируемый период, сопоставляются фактическое и плановое значения показателя за послед</w:t>
      </w:r>
      <w:r>
        <w:rPr>
          <w:color w:val="000000"/>
        </w:rPr>
        <w:t>ний год анализируемого периода (пункты 2, 6, 9–11, 15 приложения 1);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оценка степени достижения показателей, которые в процессе реализации Государственной программы отменены или установлены не с начала ее реализации, осуществляется за период, на который они</w:t>
      </w:r>
      <w:r>
        <w:rPr>
          <w:color w:val="000000"/>
        </w:rPr>
        <w:t xml:space="preserve"> были установлены;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оценке эффективности реализации отдельной подпрограммы фактические и плановые объемы ее финансирования определяются как суммарное значение фактического и планового объемов отдельной подпрограммы финансирования каждого года анализируе</w:t>
      </w:r>
      <w:r>
        <w:rPr>
          <w:color w:val="000000"/>
        </w:rPr>
        <w:t>мого периода соответственно.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Оценка степени выполнения мероприятий производится межведомственной рабочей группой по формированию и выполнению Государственной программы с учетом степени освоения финансовых средств, выполнения облисполкомами, Минским гориспо</w:t>
      </w:r>
      <w:r>
        <w:rPr>
          <w:color w:val="000000"/>
        </w:rPr>
        <w:t>лкомом плановых значений по мероприятиям подпрограммы 3 «Эффективное теплоснабжение» и отдельных плановых значений по мероприятиям в приложении 2.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Мероприятие «Замена (капитальный ремонт, приобретение, модернизация, реконструкция) тепловых сетей с длительн</w:t>
      </w:r>
      <w:r>
        <w:rPr>
          <w:color w:val="000000"/>
        </w:rPr>
        <w:t>ыми сроками эксплуатации и неудовлетворительными теплотехническими характеристиками, закрепленных на праве хозяйственного ведения за организациями ЖКХ» будет считаться выполненным заказчиками в случае обеспечения замены тепловых сетей в</w:t>
      </w:r>
      <w:r>
        <w:rPr>
          <w:color w:val="000000"/>
        </w:rPr>
        <w:t> </w:t>
      </w:r>
      <w:r>
        <w:rPr>
          <w:color w:val="000000"/>
        </w:rPr>
        <w:t>объемах, ежегодно у</w:t>
      </w:r>
      <w:r>
        <w:rPr>
          <w:color w:val="000000"/>
        </w:rPr>
        <w:t>станавливаемых Советом Министров Республики Беларусь в целях подготовки объектов жилищно-коммунального хозяйства к устойчивой работе в осенне-зимний период.</w:t>
      </w:r>
    </w:p>
    <w:p w:rsidR="00000000" w:rsidRDefault="004D496B">
      <w:pPr>
        <w:pStyle w:val="chapter"/>
        <w:rPr>
          <w:color w:val="000000"/>
        </w:rPr>
      </w:pPr>
      <w:bookmarkStart w:id="9" w:name="a3"/>
      <w:bookmarkEnd w:id="9"/>
      <w:r>
        <w:rPr>
          <w:color w:val="000000"/>
        </w:rPr>
        <w:t>ГЛАВА 6</w:t>
      </w:r>
      <w:r>
        <w:rPr>
          <w:color w:val="000000"/>
        </w:rPr>
        <w:br/>
        <w:t>ПОДПРОГРАММА 1 «ДОСТУПНОСТЬ УСЛУГ»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ЖКХ является важнейшей многоотраслевой социально-экономи</w:t>
      </w:r>
      <w:r>
        <w:rPr>
          <w:color w:val="000000"/>
        </w:rPr>
        <w:t>ческой сферой деятельности, где главными направлениями работы организаций ЖКХ являются обеспечение своевременного и качественного предоставления потребителям услуг в востребованных объемах, улучшение качества обслуживания населения.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Повышение качества оказ</w:t>
      </w:r>
      <w:r>
        <w:rPr>
          <w:color w:val="000000"/>
        </w:rPr>
        <w:t>ываемых услуг и эффективности работы организаций ЖКХ с одновременным снижением затрат на оказание ЖКУ осуществлялось в 2016–2020 годы прежде всего за счет снижения расходов на топливно-энергетические ресурсы, выполнения энергосберегающих мероприятий, сниже</w:t>
      </w:r>
      <w:r>
        <w:rPr>
          <w:color w:val="000000"/>
        </w:rPr>
        <w:t xml:space="preserve">ния потерь тепловой энергии, потерь и неучтенных расходов воды, оптимизации численности работающих, а также других организационных и технических мероприятий. Экономическим механизмом стимулирования снижения затрат законодательством определено планирование </w:t>
      </w:r>
      <w:r>
        <w:rPr>
          <w:color w:val="000000"/>
        </w:rPr>
        <w:t>и финансирование деятельности организаций ЖКХ по планово-расчетным ценам, что позволило направить сэкономленные средства на дальнейшее совершенствование их деятельности.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В результате реализации мероприятий по сдерживанию роста затрат в целом по республике </w:t>
      </w:r>
      <w:r>
        <w:rPr>
          <w:color w:val="000000"/>
        </w:rPr>
        <w:t>за 2019 год затраты на оказание населению ЖКУ снижены на 6 процентов в сопоставимых условиях к уровню 2018 года. Экономия затрат за 2019 год составила 78,75 млн. рублей (113,5 процента к годовому заданию). За январь–сентябрь 2020 г. затраты снижены на 63,3</w:t>
      </w:r>
      <w:r>
        <w:rPr>
          <w:color w:val="000000"/>
        </w:rPr>
        <w:t>8 млн. рублей при задании 57,15 млн. рублей.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Вместе с тем предоставление всего комплекса ЖКУ в современных условиях требует формирования эффективной системы управления путем комплектования организаций ЖКХ квалифицированными кадрами в соответствии с квалифи</w:t>
      </w:r>
      <w:r>
        <w:rPr>
          <w:color w:val="000000"/>
        </w:rPr>
        <w:t>кационными требованиями, а также постоянного повышения качества подготовки, переподготовки и повышения квалификации специалистов ЖКХ путем разработки профессиональных и образовательных стандартов.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Бытовое обслуживание населения также является важным сектор</w:t>
      </w:r>
      <w:r>
        <w:rPr>
          <w:color w:val="000000"/>
        </w:rPr>
        <w:t>ом потребительского рынка, участвующим в создании благоприятной среды жизнедеятельности человека.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1 сентября 2020 г. в республике бытовые услуги оказывают свыше 38 тыс. субъектов хозяйствования (на 1 сентября 2016 г. – более 29 тыс. субъектов). Из общег</w:t>
      </w:r>
      <w:r>
        <w:rPr>
          <w:color w:val="000000"/>
        </w:rPr>
        <w:t>о количества субъектов, оказывающих бытовые услуги, 33 процента составляют юридические лица, 67 процентов – индивидуальные предприниматели, которые имеют более 29 тыс. объектов (на 1 сентября 2016 г. – более 24 тыс. объектов). Более 15 тыс. субъектов бытов</w:t>
      </w:r>
      <w:r>
        <w:rPr>
          <w:color w:val="000000"/>
        </w:rPr>
        <w:t xml:space="preserve">ого обслуживания не имеют стационарных объектов и используют выездную форму обслуживания (на 1 сентября 2016 г. – более 9 тыс. субъектов). В сельской местности бытовые услуги оказывают более 5,1 тыс. субъектов хозяйствования (на 1 сентября 2016 г. – более </w:t>
      </w:r>
      <w:r>
        <w:rPr>
          <w:color w:val="000000"/>
        </w:rPr>
        <w:t>3,5 тыс. субъектов).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Наиболее широко в республике представлены и востребованы у населения услуги парикмахерских (18,5 процента от общего числа объектов бытового обслуживания), по техническому обслуживанию и ремонту транспортных средств (14,4 процента), по </w:t>
      </w:r>
      <w:r>
        <w:rPr>
          <w:color w:val="000000"/>
        </w:rPr>
        <w:t>производству, ремонту одежды и текстильных изделий бытового назначения (8,7 процента), ремонту и установке компьютеров, офисных и других машин и оборудования (7,7 процента).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Основным показателем обеспеченности населения бытовыми услугами является выполнени</w:t>
      </w:r>
      <w:r>
        <w:rPr>
          <w:color w:val="000000"/>
        </w:rPr>
        <w:t>е норматива государственного социального стандарта (определен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 30 мая 2003 г. № 724 «О мерах по внедрению системы государственных социальных стандартов по обслуживанию населения республики»).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частност</w:t>
      </w:r>
      <w:r>
        <w:rPr>
          <w:color w:val="000000"/>
        </w:rPr>
        <w:t>и, норматив государственного социального стандарта в области бытового обслуживания предусматривает 100-процентную обеспеченность населения в сельской местности 11 основными видами бытовых услуг. При этом форма бытового обслуживания каждого сельского населе</w:t>
      </w:r>
      <w:r>
        <w:rPr>
          <w:color w:val="000000"/>
        </w:rPr>
        <w:t>нного пункта определяется решениями местных исполнительных и распорядительных органов (посредством выездного обслуживания, путем выполнения заказов в объектах бытового обслуживания и предоставления услуг по заявкам).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целях выполнения норматива социальног</w:t>
      </w:r>
      <w:r>
        <w:rPr>
          <w:color w:val="000000"/>
        </w:rPr>
        <w:t>о стандарта райисполкомами приняты решения, которыми определены формы бытового обслуживания каждого сельского населенного пункта в регионе по основным видам бытовых услуг. Утверждены графики обслуживания сельских населенных пунктов, определены телефонные н</w:t>
      </w:r>
      <w:r>
        <w:rPr>
          <w:color w:val="000000"/>
        </w:rPr>
        <w:t>омера и время их работы для приема заявок от населения. Проводится работа по информированию сельского населения о формах бытового обслуживания через официальные сайты райисполкомов, районные средства массовой информации, сельсоветы и другое.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целях улучше</w:t>
      </w:r>
      <w:r>
        <w:rPr>
          <w:color w:val="000000"/>
        </w:rPr>
        <w:t>ния условий для организации, ведения и развития сферы бытовых услуг принят ряд нормативных правовых актов, направленных на создание простых и понятных условий для бизнеса, что придало новый импульс развитию бытового обслуживания, в том числе в районных цен</w:t>
      </w:r>
      <w:r>
        <w:rPr>
          <w:color w:val="000000"/>
        </w:rPr>
        <w:t>трах и сельской местности.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Несмотря на положительные тенденции в сфере бытового обслуживания населения, остается нерешенным ряд вопросов.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К наиболее значимым проблемам отрасли относятся доступность услуг, прежде всего для населения, проживающего в сельской</w:t>
      </w:r>
      <w:r>
        <w:rPr>
          <w:color w:val="000000"/>
        </w:rPr>
        <w:t xml:space="preserve"> местности, разный уровень бытового обслуживания городского и сельского населения, недостаточная инвестиционная привлекательность отрасли, </w:t>
      </w:r>
      <w:r>
        <w:rPr>
          <w:color w:val="000000"/>
        </w:rPr>
        <w:lastRenderedPageBreak/>
        <w:t>невысокий уровень технической оснащенности организаций, недостаточный уровень сформированности предпринимательской ср</w:t>
      </w:r>
      <w:r>
        <w:rPr>
          <w:color w:val="000000"/>
        </w:rPr>
        <w:t>еды в сельской местности.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Задачами настоящей подпрограммы являются: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1) обеспечение доступности и качества предоставления ЖКУ;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2) содействие повышению качества бытовых услуг и их разнообразию.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Реализацию задач настоящей подпрограммы планируется осуществлять за счет следующих мероприятий: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предоставление субсидий на возмещение части расходов по оказываемым населению ЖКУ;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предоставление населению льгот по оплате ЖКУ;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предоставление населению безнал</w:t>
      </w:r>
      <w:r>
        <w:rPr>
          <w:color w:val="000000"/>
        </w:rPr>
        <w:t>ичных жилищных субсидий;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возмещение расходов организаций, осуществляющих начисление платы за ЖКУ и платы за пользование жилым помещением, связанных с выполнением функций по предоставлению безналичных жилищных субсидий;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возмещение расходов организаций ЖКХ, </w:t>
      </w:r>
      <w:r>
        <w:rPr>
          <w:color w:val="000000"/>
        </w:rPr>
        <w:t>связанных с регистрацией граждан по месту жительства и месту пребывания;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разработка и совершенствование технических нормативных правовых актов в сфере ЖКХ в качестве мер правового регулирования в сфере реализации мероприятий Государственной программы согла</w:t>
      </w:r>
      <w:r>
        <w:rPr>
          <w:color w:val="000000"/>
        </w:rPr>
        <w:t>сно приложению 6;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предоставление населению услуг общих отделений бань и душевых;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приобретение необходимых для оказания бытовых услуг населению в сельской местности* транспортных средств, запасных частей к ним и их ремонт в целях развития выездного обслужив</w:t>
      </w:r>
      <w:r>
        <w:rPr>
          <w:color w:val="000000"/>
        </w:rPr>
        <w:t>ания;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приобретение необходимых для оказания бытовых услуг населению в сельской местности оборудования, запасных частей к нему и его ремонт в целях технического переоснащения субъектов, оказывающих бытовые услуги.</w:t>
      </w:r>
    </w:p>
    <w:p w:rsidR="00000000" w:rsidRDefault="004D496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D496B">
      <w:pPr>
        <w:pStyle w:val="snoski"/>
        <w:rPr>
          <w:color w:val="000000"/>
        </w:rPr>
      </w:pPr>
      <w:bookmarkStart w:id="10" w:name="a28"/>
      <w:bookmarkEnd w:id="10"/>
      <w:r>
        <w:rPr>
          <w:color w:val="000000"/>
        </w:rPr>
        <w:t xml:space="preserve">* Для целей </w:t>
      </w:r>
      <w:r>
        <w:rPr>
          <w:color w:val="000000"/>
        </w:rPr>
        <w:t>Государственной программы под 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 городов районного подчинения, явл</w:t>
      </w:r>
      <w:r>
        <w:rPr>
          <w:color w:val="000000"/>
        </w:rPr>
        <w:t>яющихся территориальными единицами, а также иных населенных пунктов, не являющихся административно-территориальными единицами, входящих вместе с другими территориями в пространственные пределы сельсоветов.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Целевыми показателями настоящей подпрограммы являю</w:t>
      </w:r>
      <w:r>
        <w:rPr>
          <w:color w:val="000000"/>
        </w:rPr>
        <w:t>тся: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уменьшение количества претензий на качество оказываемых ЖКУ ежегодно не менее чем на 1,5 процента к предыдущему 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темпы роста объемов оказания бытовых услуг к предыдущему году (в сопоставимых ценах).</w:t>
      </w:r>
    </w:p>
    <w:p w:rsidR="00000000" w:rsidRDefault="004D496B">
      <w:pPr>
        <w:pStyle w:val="chapter"/>
        <w:rPr>
          <w:color w:val="000000"/>
        </w:rPr>
      </w:pPr>
      <w:bookmarkStart w:id="11" w:name="a4"/>
      <w:bookmarkEnd w:id="11"/>
      <w:r>
        <w:rPr>
          <w:color w:val="000000"/>
        </w:rPr>
        <w:t>ГЛАВА 7</w:t>
      </w:r>
      <w:r>
        <w:rPr>
          <w:color w:val="000000"/>
        </w:rPr>
        <w:br/>
      </w:r>
      <w:bookmarkStart w:id="12" w:name="a48"/>
      <w:bookmarkEnd w:id="12"/>
      <w:r>
        <w:rPr>
          <w:color w:val="000000"/>
        </w:rPr>
        <w:t>ПОДПРОГРАММА 2 «БЛАГОУСТРОЙСТВО»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Благоу</w:t>
      </w:r>
      <w:r>
        <w:rPr>
          <w:color w:val="000000"/>
        </w:rPr>
        <w:t xml:space="preserve">стройство и содержание (эксплуатация) территории городов и населенных пунктов осуществляются в целях приведения территории в состояние, пригодное для эксплуатации зданий, сооружений, инженерных и транспортных коммуникаций, создания благоприятных условий </w:t>
      </w:r>
      <w:r>
        <w:rPr>
          <w:color w:val="000000"/>
        </w:rPr>
        <w:lastRenderedPageBreak/>
        <w:t>дл</w:t>
      </w:r>
      <w:r>
        <w:rPr>
          <w:color w:val="000000"/>
        </w:rPr>
        <w:t>я жизнедеятельности населения, формирования экологически и пожаробезопасной, эстетически выразительной среды обитания местных жителей.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Задачей настоящей подпрограммы является повышение уровня благоустроенности территорий населенных пунктов, в процессе выпо</w:t>
      </w:r>
      <w:r>
        <w:rPr>
          <w:color w:val="000000"/>
        </w:rPr>
        <w:t>лнения которой планируется производить капитальный ремонт и реконструкцию внутриквартальных дворовых территорий.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Выполнение задачи настоящей подпрограммы планируется за счет следующих мероприятий: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поддержание и восстановление санитарного и технического сос</w:t>
      </w:r>
      <w:r>
        <w:rPr>
          <w:color w:val="000000"/>
        </w:rPr>
        <w:t>тояния придомовых территорий многоквартирных жилых домов;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содержание и ремонт объектов благоустройства, кроме наружного освещения, а также содержания и ремонта улично-дорожной сети населенных пунктов;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наружное освещение населенных пунктов;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содержание уличн</w:t>
      </w:r>
      <w:r>
        <w:rPr>
          <w:color w:val="000000"/>
        </w:rPr>
        <w:t>о-дорожной сети населенных пунктов, в том числе комплекс мероприятий по содержанию водоотводных систем и устройств (коллекторов, сетей дождевой канализации, кюветов, канав и каналов, водопропускных труб);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реконструкция (модернизация) мостовых сооружений на</w:t>
      </w:r>
      <w:r>
        <w:rPr>
          <w:color w:val="000000"/>
        </w:rPr>
        <w:t>селенных пунктов;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ремонт улично-дорожной сети, включая ремонт мостовых сооружений, населенных пунктов.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Капитальный ремонт, реконструкция (модернизация) мостовых сооружений населенных пунктов осуществляется в соответствии с перспективным планом работ соглас</w:t>
      </w:r>
      <w:r>
        <w:rPr>
          <w:color w:val="000000"/>
        </w:rPr>
        <w:t>но приложению 7.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Текущий ремонт улично-дорожной сети населенных пунктов осуществляется в соответствии с планируемыми объемами выполнения работ согласно приложению 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Целевым показателем настоящей подпрограммы по организациям ЖКХ, входящим в </w:t>
      </w:r>
      <w:r>
        <w:rPr>
          <w:color w:val="000000"/>
        </w:rPr>
        <w:t>систему МЖКХ, является ремонт и (или) реконструкция придомовых территорий многоквартирных жилых домов по 2 процента в год от общего количества таких территорий.</w:t>
      </w:r>
    </w:p>
    <w:p w:rsidR="00000000" w:rsidRDefault="004D496B">
      <w:pPr>
        <w:pStyle w:val="chapter"/>
        <w:rPr>
          <w:color w:val="000000"/>
        </w:rPr>
      </w:pPr>
      <w:bookmarkStart w:id="13" w:name="a5"/>
      <w:bookmarkEnd w:id="13"/>
      <w:r>
        <w:rPr>
          <w:color w:val="000000"/>
        </w:rPr>
        <w:t>ГЛАВА 8</w:t>
      </w:r>
      <w:r>
        <w:rPr>
          <w:color w:val="000000"/>
        </w:rPr>
        <w:br/>
      </w:r>
      <w:bookmarkStart w:id="14" w:name="a49"/>
      <w:bookmarkEnd w:id="14"/>
      <w:r>
        <w:rPr>
          <w:color w:val="000000"/>
        </w:rPr>
        <w:t>ПОДПРОГРАММА 3 «ЭФФЕКТИВНОЕ ТЕПЛОСНАБЖЕНИЕ»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Эффективное теплоснабжение характеризуется </w:t>
      </w:r>
      <w:r>
        <w:rPr>
          <w:color w:val="000000"/>
        </w:rPr>
        <w:t>обеспечением его технической надежности, модернизацией котельных и оборудования.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 результатам 2016–2019 годов организациями ЖКХ заменено 2,6 тыс. километров тепловых сетей, что позволило стабилизировать количество тепловых сетей со сверхнормативными срок</w:t>
      </w:r>
      <w:r>
        <w:rPr>
          <w:color w:val="000000"/>
        </w:rPr>
        <w:t>ами эксплуатации и увеличить протяженность тепловых сетей с использованием предварительно изолированных трубопроводов, снизить потери тепловой энергии собственного производства на 4,1 процентного пункта и достигнуть уровня 9,7 процента.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то же время модер</w:t>
      </w:r>
      <w:r>
        <w:rPr>
          <w:color w:val="000000"/>
        </w:rPr>
        <w:t xml:space="preserve">низирована (ликвидирована) 1151 котельная, в том числе оптимизированы схемы теплоснабжения с ликвидацией 189 неэффективных котельных, модернизировано (в том числе переведено в автоматический режим работы) 246 газовых котельных, а также модернизировано 716 </w:t>
      </w:r>
      <w:r>
        <w:rPr>
          <w:color w:val="000000"/>
        </w:rPr>
        <w:t>котельных на местных топливно-энергетических ресурсах (далее – МТЭР).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Задача настоящей подпрограммы – повышение надежности, технологической и экономической эффективности теплоснабжения.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Реализацию данной задачи планируется осуществлять за счет следующих ме</w:t>
      </w:r>
      <w:r>
        <w:rPr>
          <w:color w:val="000000"/>
        </w:rPr>
        <w:t>роприятий: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замена (капитальный ремонт, приобретение, модернизация, реконструкция) тепловых сетей с длительными сроками эксплуатации и неудовлетворительными теплотехническими характеристиками, ежегодные значения которых для организаций ЖКХ в километрах опре</w:t>
      </w:r>
      <w:r>
        <w:rPr>
          <w:color w:val="000000"/>
        </w:rPr>
        <w:t>деляются облисполкомами и Минским горисполкомом;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оптимизация схем теплоснабжения 52 населенных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</w:t>
      </w:r>
      <w:r>
        <w:rPr>
          <w:color w:val="000000"/>
        </w:rPr>
        <w:t>бжения на индивидуальное;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модернизация (реконструкция) и капитальный ремонт 73 газовых котельных, закрепленных на праве хозяйственного ведения за организациями ЖКХ, в том числе их перевод в автоматический режим работы;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модернизация (реконструкция) и капита</w:t>
      </w:r>
      <w:r>
        <w:rPr>
          <w:color w:val="000000"/>
        </w:rPr>
        <w:t>льный ремонт 207 котельных на МТЭР, закрепленных на праве хозяйственного ведения за организациями ЖКХ, с установкой более эффективного оборудования, в том числе котельного.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Ожидаемые результаты реализации мероприятий настоящей подпрограммы приведены соглас</w:t>
      </w:r>
      <w:r>
        <w:rPr>
          <w:color w:val="000000"/>
        </w:rPr>
        <w:t>но приложению 8.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рамках реализации мероприятия по модернизации (реконструкции) и капитальному ремонту 207 котельных на МТЭР, закрепленных на праве хозяйственного ведения за организациями ЖКХ, с установкой более эффективного оборудования, в том числе коте</w:t>
      </w:r>
      <w:r>
        <w:rPr>
          <w:color w:val="000000"/>
        </w:rPr>
        <w:t>льного, осуществить перевод в 2023–2025 годах 37 котельных на использование в качестве топлива древесных гранул (пеллет) по перечню согласно приложению 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Целевыми показателями настоящей подпрограммы по организациям ЖКХ, входящим в систему МЖКХ, являются: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уменьшение потерь тепловой энергии собственного производства с 9,8 процента в 2021 году до 9 процентов в 2025 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замена (капитальный ремонт, приобретение, модернизация, реконструкция) тепловых сетей со сверхнормативными сроками эксплуатации – ежегодно </w:t>
      </w:r>
      <w:r>
        <w:rPr>
          <w:color w:val="000000"/>
        </w:rPr>
        <w:t>не менее 15 процентов от общей протяженности тепловых сетей со сверхнормативными сроками эксплуатации.</w:t>
      </w:r>
    </w:p>
    <w:p w:rsidR="00000000" w:rsidRDefault="004D496B">
      <w:pPr>
        <w:pStyle w:val="chapter"/>
        <w:rPr>
          <w:color w:val="000000"/>
        </w:rPr>
      </w:pPr>
      <w:bookmarkStart w:id="15" w:name="a6"/>
      <w:bookmarkEnd w:id="15"/>
      <w:r>
        <w:rPr>
          <w:color w:val="000000"/>
        </w:rPr>
        <w:t>ГЛАВА 9</w:t>
      </w:r>
      <w:r>
        <w:rPr>
          <w:color w:val="000000"/>
        </w:rPr>
        <w:br/>
        <w:t>ПОДПРОГРАММА 4 «РЕМОНТ ЖИЛЬЯ»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Настоящая подпрограмма направлена на повышение эффективности и надежности работы объектов ЖКХ, улучшение качества п</w:t>
      </w:r>
      <w:r>
        <w:rPr>
          <w:color w:val="000000"/>
        </w:rPr>
        <w:t>редоставляемых услуг на основе выполнения социальных стандартов и снижение затрат на их оказание.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результате реализованных мероприятий, направленных на оптимизацию затрат на проведение ремонтно-строительных работ, сокращение сроков и совершенствование те</w:t>
      </w:r>
      <w:r>
        <w:rPr>
          <w:color w:val="000000"/>
        </w:rPr>
        <w:t>хнологии производства работ, с 2016 по 2019 год в республике фактически введено в эксплуатацию после капитального ремонта 9276,7 тыс. кв. метров общей площади жилых домов.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целях приведения лифтового оборудования в соответствие с требованиями технического</w:t>
      </w:r>
      <w:r>
        <w:rPr>
          <w:color w:val="000000"/>
        </w:rPr>
        <w:t xml:space="preserve"> </w:t>
      </w:r>
      <w:r>
        <w:rPr>
          <w:color w:val="000000"/>
        </w:rPr>
        <w:t>регламента Таможенного союза ТР 011/2011 «Безопасность лифтов» по результатам 2016–2019 годов заменено 7498 лифтов.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Задачами настоящей подпрограммы являются: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1) восстановление технических и потребительских качеств, а также сохранение эксплуатационной наде</w:t>
      </w:r>
      <w:r>
        <w:rPr>
          <w:color w:val="000000"/>
        </w:rPr>
        <w:t>жности жилищного фонда;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lastRenderedPageBreak/>
        <w:t>2) обеспечение безопасной эксплуатации лифтового оборудования в жилых домах.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Реализация настоящей подпрограммы будет осуществляться посредством следующих мероприятий: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капитальный ремонт жилищного фонда;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текущий ремонт жилищного фонд</w:t>
      </w:r>
      <w:r>
        <w:rPr>
          <w:color w:val="000000"/>
        </w:rPr>
        <w:t>а;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приобретение и замена (капитальный ремонт, модернизация) лифтов.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Целевыми показателями подпрограммы 4 являются: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ввод общей площади жилых домов после капитального ремонта – ежегодно не менее 3 процентов от </w:t>
      </w:r>
      <w:r>
        <w:rPr>
          <w:color w:val="000000"/>
        </w:rPr>
        <w:t>общей площади жилых домов, эксплуатируемой организациями ЖКХ;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замена в жилых домах лифтов, отработавших нормативные сроки эксплуатации, – 4825 единиц за период реализации настоящей подпрограммы.</w:t>
      </w:r>
    </w:p>
    <w:p w:rsidR="00000000" w:rsidRDefault="004D496B">
      <w:pPr>
        <w:pStyle w:val="chapter"/>
        <w:rPr>
          <w:color w:val="000000"/>
        </w:rPr>
      </w:pPr>
      <w:bookmarkStart w:id="16" w:name="a7"/>
      <w:bookmarkEnd w:id="16"/>
      <w:r>
        <w:rPr>
          <w:color w:val="000000"/>
        </w:rPr>
        <w:t>ГЛАВА 10</w:t>
      </w:r>
      <w:r>
        <w:rPr>
          <w:color w:val="000000"/>
        </w:rPr>
        <w:br/>
        <w:t>ПОДПРОГРАММА 5 «ЧИСТАЯ ВОДА»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Настоящая подпрограмма </w:t>
      </w:r>
      <w:r>
        <w:rPr>
          <w:color w:val="000000"/>
        </w:rPr>
        <w:t>разработана в целях дальнейшего повышения качества подаваемой потребителям питьевой воды, развития систем питьевого водоснабжения и водоотведения (канализации) и улучшения качества очистки сбрасываемых сточных вод в водные объекты.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Обеспечение потребителей</w:t>
      </w:r>
      <w:r>
        <w:rPr>
          <w:color w:val="000000"/>
        </w:rPr>
        <w:t xml:space="preserve"> качественной питьевой водой и улучшение качества очистки сточных вод являются приоритетными задачами, решить которые необходимо в рамках реализации таких основных программных документов, как</w:t>
      </w:r>
      <w:r>
        <w:rPr>
          <w:color w:val="000000"/>
        </w:rPr>
        <w:t xml:space="preserve"> </w:t>
      </w:r>
      <w:r>
        <w:rPr>
          <w:color w:val="000000"/>
        </w:rPr>
        <w:t xml:space="preserve">Директива Президента Республики Беларусь от 4 марта 2019 г. № 7 </w:t>
      </w:r>
      <w:r>
        <w:rPr>
          <w:color w:val="000000"/>
        </w:rPr>
        <w:t>«О совершенствовании и развитии жилищно-коммунального хозяйства страны», распоряжение Президента Республики Беларусь от 1 июля 2020 г. № 119рп «О дополнительных мерах по решению актуальных вопросов жизнедеятельности населения»,</w:t>
      </w:r>
      <w:r>
        <w:rPr>
          <w:color w:val="000000"/>
        </w:rPr>
        <w:t xml:space="preserve"> </w:t>
      </w:r>
      <w:r>
        <w:rPr>
          <w:color w:val="000000"/>
        </w:rPr>
        <w:t xml:space="preserve">Концепция совершенствования </w:t>
      </w:r>
      <w:r>
        <w:rPr>
          <w:color w:val="000000"/>
        </w:rPr>
        <w:t>и развития жилищно-коммунального хозяйства до 2025 года, утвержденная постановлением Совета Министров Республики Беларусь от 29 декабря 2017 г. № 1037.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результате проделанной в 2016–2020 годах работы введено в эксплуатацию свыше 500 станций обезжелезиван</w:t>
      </w:r>
      <w:r>
        <w:rPr>
          <w:color w:val="000000"/>
        </w:rPr>
        <w:t>ия воды, переподключено около 30 населенных пунктов к существующим централизованным системам водоснабжения с водой нормативного качества, что позволило обеспечить около 400 тыс. человек питьевой водой надлежащего качества и увеличить процент показателя обе</w:t>
      </w:r>
      <w:r>
        <w:rPr>
          <w:color w:val="000000"/>
        </w:rPr>
        <w:t>спеченности потребителей водоснабжением питьевого качества на 7,2 процентного пункта. В г. Минске обеспеченность потребителей качественной питьевой водой составляет 100 процентов с 2016 года.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Задачами настоящей подпрограммы являются: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1) обеспечение потреби</w:t>
      </w:r>
      <w:r>
        <w:rPr>
          <w:color w:val="000000"/>
        </w:rPr>
        <w:t>телей водоснабжением питьевого качества;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2) обеспечение населения централизованными системами водоснабжения, водоотведения (канализации);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3) повышение качества очистки сточных вод и надежности систем водоснабжения, водоотведения (канализации).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Для решения </w:t>
      </w:r>
      <w:r>
        <w:rPr>
          <w:color w:val="000000"/>
        </w:rPr>
        <w:t>задач и достижения целей настоящей подпрограммы необходимо осуществить следующие мероприятия: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строительство около 800 станций обезжелезивания воды;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переподключение более 100 населенных пунктов к существующим централизованным системам водоснабжения с водой </w:t>
      </w:r>
      <w:r>
        <w:rPr>
          <w:color w:val="000000"/>
        </w:rPr>
        <w:t>питьевого качества;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строительство около 300 водозаборных скважин, иные мероприятия, направленные на обеспечение потребителей водоснабжением питьевого качества;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перевод г. Минска на водоснабжение из подземных источников;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повышение качества очистки сточных в</w:t>
      </w:r>
      <w:r>
        <w:rPr>
          <w:color w:val="000000"/>
        </w:rPr>
        <w:t>од путем строительства, реконструкции 70 очистных сооружений сточных вод;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развитие централизованных систем водоснабжения, водоотведения (канализации) путем строительства около 11,5 тыс. километров водопроводных и 11,2 тыс. километров канализационных сетей,</w:t>
      </w:r>
      <w:r>
        <w:rPr>
          <w:color w:val="000000"/>
        </w:rPr>
        <w:t xml:space="preserve"> в том числе в рамках</w:t>
      </w:r>
      <w:r>
        <w:rPr>
          <w:color w:val="000000"/>
        </w:rPr>
        <w:t xml:space="preserve"> </w:t>
      </w:r>
      <w:r>
        <w:rPr>
          <w:color w:val="000000"/>
        </w:rPr>
        <w:t>Указа Президента Республики Беларусь от 22 декабря 2018 г. № 488 «О строительстве сетей водоснабжения, водоотведения (канализации)» (далее – Указ № 488);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замена сетей водоснабжения и водоотведения (канализации) со сверхнормативными ср</w:t>
      </w:r>
      <w:r>
        <w:rPr>
          <w:color w:val="000000"/>
        </w:rPr>
        <w:t>оками эксплуатации.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Повышение надежности систем водоснабжения и водоотведения (канализации) позволит также ежегодно сокращать потери и неучтенные расходы воды в целях достижения их значения не более 12 процентов.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Целевыми показателями настоящей подпрограмм</w:t>
      </w:r>
      <w:r>
        <w:rPr>
          <w:color w:val="000000"/>
        </w:rPr>
        <w:t>ы по организациям, входящим в систему МЖКХ, являются: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доля потребителей г. Минска, обеспеченных питьевой водой из подземных источников водоснабжения, – 100 процентов к 2025 году;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обеспеченность населения централизованными системами водоснабжения и водоотве</w:t>
      </w:r>
      <w:r>
        <w:rPr>
          <w:color w:val="000000"/>
        </w:rPr>
        <w:t>дения (канализации) – 93,2 и 79,3 процента к 2025 году соответственно;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строительство, реконструкция 70 очистных сооружений сточных вод;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замена сетей водоснабжения, водоотведения (канализации) со сверхнормативными сроками эксплуатации – ежегодно не менее 3 </w:t>
      </w:r>
      <w:r>
        <w:rPr>
          <w:color w:val="000000"/>
        </w:rPr>
        <w:t>процентов от общей протяженности сетей водоснабжения, водоотведения (канализации) со сверхнормативными сроками эксплуатации.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Повышение качества подаваемой питьевой воды может быть обеспечено в том числе за счет строительства и технической модернизации соор</w:t>
      </w:r>
      <w:r>
        <w:rPr>
          <w:color w:val="000000"/>
        </w:rPr>
        <w:t>ужений и устройств подготовки питьевой воды.</w:t>
      </w:r>
    </w:p>
    <w:p w:rsidR="00000000" w:rsidRDefault="004D496B">
      <w:pPr>
        <w:pStyle w:val="chapter"/>
        <w:rPr>
          <w:color w:val="000000"/>
        </w:rPr>
      </w:pPr>
      <w:bookmarkStart w:id="17" w:name="a8"/>
      <w:bookmarkEnd w:id="17"/>
      <w:r>
        <w:rPr>
          <w:color w:val="000000"/>
        </w:rPr>
        <w:t>ГЛАВА 11</w:t>
      </w:r>
      <w:r>
        <w:rPr>
          <w:color w:val="000000"/>
        </w:rPr>
        <w:br/>
        <w:t>ПОДПРОГРАММА 6 «ЦЕЛЬ 99»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Движение «Цель 99» запущено в январе 2015 г. как единая информационная кампания для развития ответственного отношения жителей Республики Беларусь к отходам потребления, популяри</w:t>
      </w:r>
      <w:r>
        <w:rPr>
          <w:color w:val="000000"/>
        </w:rPr>
        <w:t>зации использования и раздельного сбора отходов, стремления сортировать максимум отходов, то есть доводить сбор ВМР и их переработку до 99 процентов от их образования.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Таким образом, функционирование системы обращения с отходами в Республике Беларусь основ</w:t>
      </w:r>
      <w:r>
        <w:rPr>
          <w:color w:val="000000"/>
        </w:rPr>
        <w:t>ано на принципе приоритетности использования отходов по отношению к их обезвреживанию или захоронению.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2016–2019 годах обеспечено комплексное развитие системы обращения с отходами потребления и ВМР. В республике созданы новые производства и увеличены мощ</w:t>
      </w:r>
      <w:r>
        <w:rPr>
          <w:color w:val="000000"/>
        </w:rPr>
        <w:t xml:space="preserve">ности существующих предприятий по переработке макулатуры, загрязненных отходов пластмасс, отработанных элементов питания (батареек) и вышедшей из эксплуатации бытовой техники, построены крупные объекты по сортировке </w:t>
      </w:r>
      <w:r>
        <w:rPr>
          <w:color w:val="000000"/>
        </w:rPr>
        <w:lastRenderedPageBreak/>
        <w:t>смешанных коммунальных отходов в городах</w:t>
      </w:r>
      <w:r>
        <w:rPr>
          <w:color w:val="000000"/>
        </w:rPr>
        <w:t xml:space="preserve"> Минске, Гродно, Витебске, модернизировано значительное количество техники и оборудования для сбора ТКО и ВМР.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Начато использование органической части коммунальных отходов и ведется работа над пилотным проектом по внедрению технологий производства и </w:t>
      </w:r>
      <w:r>
        <w:rPr>
          <w:color w:val="000000"/>
        </w:rPr>
        <w:t>использованию альтернативного топлива (далее – RDF-топливо) из ТКО в промышленности строительных материалов.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2016–2019 годы уровень извлечения основных видов ВМР из состава образующихся ТКО увеличился более чем в 1,4 раза (с 15,6 процента в 2015 году до</w:t>
      </w:r>
      <w:r>
        <w:rPr>
          <w:color w:val="000000"/>
        </w:rPr>
        <w:t> 22,5 процента в 2019 году).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Значительно возросли объемы сбора (заготовки) вторичного сырья, в том числе: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отходов бумаги и картона – с 323 тыс. тонн в 2015 году до 381,8 тыс. тонн в 2019 году (на 18 процентов);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отходов стекла – с 164,3 тыс. до 188,1 тыс. т</w:t>
      </w:r>
      <w:r>
        <w:rPr>
          <w:color w:val="000000"/>
        </w:rPr>
        <w:t>онн (на 14 процентов);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изношенных шин – с 43,2 тыс. до 54,2 тыс. тонн (на 25 процентов);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отходов пластмасс – с 52,1 тыс. до 97,2 тыс. тонн (в 1,9 раза).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Для повышения экономической эффективности и качества оказания услуг необходимо перейти от районного уро</w:t>
      </w:r>
      <w:r>
        <w:rPr>
          <w:color w:val="000000"/>
        </w:rPr>
        <w:t>вня управления системой обращения с ТКО на региональный уровень с созданием крупных межрайонных объектов, обслуживаемых специализированными организациями, для которых основным видом деятельности будет являться обращение с ТКО и ВМР.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Задача настоящей подпро</w:t>
      </w:r>
      <w:r>
        <w:rPr>
          <w:color w:val="000000"/>
        </w:rPr>
        <w:t>граммы – минимизация объема захоронения ТКО с обеспечением в 2025 году доли их использования не менее 64 процентов от объема образования.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Решение задачи настоящей подпрограммы планируется путем реализации следующих мероприятий: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совершенствование систем обр</w:t>
      </w:r>
      <w:r>
        <w:rPr>
          <w:color w:val="000000"/>
        </w:rPr>
        <w:t>ащения с коммунальными отходами, включая их раздельный сбор и контейнерный сбор в секторе индивидуальной жилой застройки;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обращения с коммунальными отходами и раздельного сбора вторичных материальных ресурсов в Оршанском районе;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оздание региональных объектов по сортировке и использованию ТКО, включая производство пре-RDF-топлива и RDF-топлива, и полигонов для их захоронения по перечню согласно приложению 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создание мощностей по использованию RDF-топлива при производстве цемента </w:t>
      </w:r>
      <w:r>
        <w:rPr>
          <w:color w:val="000000"/>
        </w:rPr>
        <w:t>в Могилевской области;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создание мощностей по использованию RDF-топлива при производстве цемента в Гродненской области (ввод мощностей ОАО «Красносельскстройматериалы»);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создание объекта по энергетическому использованию ТКО в г. Минске;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внедрение депозитной</w:t>
      </w:r>
      <w:r>
        <w:rPr>
          <w:color w:val="000000"/>
        </w:rPr>
        <w:t xml:space="preserve"> системы сбора потребительской упаковки;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проведение информационной и разъяснительной работы с населением по вопросам раздельного сбора ТКО.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Целевые показатели настоящей подпрограммы: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использование ТКО – в 2025 году не менее 64 процентов от объема образован</w:t>
      </w:r>
      <w:r>
        <w:rPr>
          <w:color w:val="000000"/>
        </w:rPr>
        <w:t>ия ТКО;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сбор (заготовка) в 2025 году – не менее 970,0 тыс. тонн ВМР.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Ожидаемые объемы сбора (заготовки) основных видов ВМР и использования ТКО в рамках реализации настоящей подпрограммы отражены в разрезе областей и г. Минска согласно приложению 9. В ходе </w:t>
      </w:r>
      <w:r>
        <w:rPr>
          <w:color w:val="000000"/>
        </w:rPr>
        <w:t>реализации настоящей подпрограммы могут собираться (заготавливаться) и использоваться также и другие виды ВМР.</w:t>
      </w:r>
    </w:p>
    <w:p w:rsidR="00000000" w:rsidRDefault="004D496B">
      <w:pPr>
        <w:pStyle w:val="chapter"/>
        <w:rPr>
          <w:color w:val="000000"/>
        </w:rPr>
      </w:pPr>
      <w:bookmarkStart w:id="18" w:name="a41"/>
      <w:bookmarkEnd w:id="18"/>
      <w:r>
        <w:rPr>
          <w:color w:val="000000"/>
        </w:rPr>
        <w:t>ГЛАВА 12</w:t>
      </w:r>
      <w:r>
        <w:rPr>
          <w:color w:val="000000"/>
        </w:rPr>
        <w:br/>
        <w:t>ПОДПРОГРАММА 7 «РАЗВИТИЕ ЭЛЕКТРОЭНЕРГЕТИКИ И ГАЗИФИКАЦИИ НАСЕЛЕННЫХ ПУНКТОВ, САДОВОДЧЕСКИХ ТОВАРИЩЕСТВ»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Электроснабжение эксплуатируемог</w:t>
      </w:r>
      <w:r>
        <w:rPr>
          <w:color w:val="000000"/>
        </w:rPr>
        <w:t>о жилищного фонда, садоводческих товариществ осуществляется от подстанций 35(110)/6(10) кВ по распределительным электрическим сетям 0,4–10 кВ.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1 января 2020 г. общая протяженность линий электропередачи 0,4–10 кВ, эксплуатируемых республиканскими унитарн</w:t>
      </w:r>
      <w:r>
        <w:rPr>
          <w:color w:val="000000"/>
        </w:rPr>
        <w:t>ыми предприятиями электроэнергетики, составляет 202 216 километров, в том числе воздушных линий электропередачи – 161 645 километров, кабельных линий электропередачи – 40 571 километр.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Износ линий электропередачи 0,4–10 кВ составляет 47,3 процента.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Пропуск</w:t>
      </w:r>
      <w:r>
        <w:rPr>
          <w:color w:val="000000"/>
        </w:rPr>
        <w:t>ная способность эксплуатируемых распределительных электрических сетей 0,4–10 кВ ограничивает более широкое использование электрической энергии в бытовом электропотреблении, что уже сейчас не позволяет удовлетворить в полном объеме заявки граждан, заинтерес</w:t>
      </w:r>
      <w:r>
        <w:rPr>
          <w:color w:val="000000"/>
        </w:rPr>
        <w:t>ованных в использовании электрической энергии для нужд отопления, горячего водоснабжения и пищеприготовления.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Это обусловлено тем, что существующие электрические сети проектировались по действующим на то время нормативам, которые не предусматривали возможн</w:t>
      </w:r>
      <w:r>
        <w:rPr>
          <w:color w:val="000000"/>
        </w:rPr>
        <w:t>ость использования электрической энергии для нужд отопления, горячего водоснабжения и пищеприготовления.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2019 году в республиканские унитарные предприятия электроэнергетики поступило 16 975 заявлений граждан с просьбой выдать технические условия на присо</w:t>
      </w:r>
      <w:r>
        <w:rPr>
          <w:color w:val="000000"/>
        </w:rPr>
        <w:t>единение к электрическим сетям электроприемников систем отопления и горячего водоснабжения в одноквартирных (блокированных) жилых домах, из которых только по 10 879 заявлениям (64 процента) технические условия были выданы.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6 месяцев 2020 года в </w:t>
      </w:r>
      <w:r>
        <w:rPr>
          <w:color w:val="000000"/>
        </w:rPr>
        <w:t>республиканские унитарные предприятия электроэнергетики поступило 11 235 аналогичных заявлений граждан, из которых технические условия были выданы по 8846 заявлениям (79 процентов).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связи с тем, что в тарифной политике принят ряд решений в целях обеспече</w:t>
      </w:r>
      <w:r>
        <w:rPr>
          <w:color w:val="000000"/>
        </w:rPr>
        <w:t>ния экономической привлекательности использования электрической энергии для целей отопления и горячего водоснабжения, в том числе введен дифференцированный по двум временным периодам тариф (для периода минимума нагрузки энергосистемы (с 23.00 до 6.00) и дл</w:t>
      </w:r>
      <w:r>
        <w:rPr>
          <w:color w:val="000000"/>
        </w:rPr>
        <w:t xml:space="preserve">я прочего времени суток), прогнозируется увеличение количества обращений граждан, заинтересованных в более широком использовании электрической энергии в быту, что потребует своевременного выполнения работ по строительству (реконструкции) распределительных </w:t>
      </w:r>
      <w:r>
        <w:rPr>
          <w:color w:val="000000"/>
        </w:rPr>
        <w:t>электрических сетей 0,4–10 кВ.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строительстве (реконструкции) распределительных электрических сетей 0,4–10 кВ в сельских населенных пунктах будет предусматриваться устройство наружного освещения улиц с использованием энергоэффективных светодиодных ламп.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2020 году в республике насчитывается более 1 тыс. многоквартирных жилых домов с печным отоплением, многие из которых требуют капитального ремонта (реконструкции). При выполнении капитальных ремонтов (реконструкции) данных жилых домов и получении согласи</w:t>
      </w:r>
      <w:r>
        <w:rPr>
          <w:color w:val="000000"/>
        </w:rPr>
        <w:t xml:space="preserve">й граждан на их перевод на использование электрической энергии для нужд отопления, горячего водоснабжения </w:t>
      </w:r>
      <w:r>
        <w:rPr>
          <w:color w:val="000000"/>
        </w:rPr>
        <w:lastRenderedPageBreak/>
        <w:t>и пищеприготовления необходимо обеспечить замену их наружных сетей электроснабжения напряжением 0,4–10 кВ.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Межотраслевым</w:t>
      </w:r>
      <w:r>
        <w:rPr>
          <w:color w:val="000000"/>
        </w:rPr>
        <w:t xml:space="preserve"> </w:t>
      </w:r>
      <w:r>
        <w:rPr>
          <w:color w:val="000000"/>
        </w:rPr>
        <w:t xml:space="preserve">комплексом мер по увеличению </w:t>
      </w:r>
      <w:r>
        <w:rPr>
          <w:color w:val="000000"/>
        </w:rPr>
        <w:t>потребления электроэнергии до 2025 года, утвержденным постановлением Совета Министров Республики Беларусь от 1 марта 2016 г. № 169, и</w:t>
      </w:r>
      <w:r>
        <w:rPr>
          <w:color w:val="000000"/>
        </w:rPr>
        <w:t> </w:t>
      </w:r>
      <w:r>
        <w:rPr>
          <w:color w:val="000000"/>
        </w:rPr>
        <w:t>перечнем инвестиционных проектов по строительству пиково-резервных энергоисточников и установке электрокотлов, утвержденны</w:t>
      </w:r>
      <w:r>
        <w:rPr>
          <w:color w:val="000000"/>
        </w:rPr>
        <w:t>м постановлением Совета Министров Республики Беларусь от 18 января 2019 г. № 32, предусматривается установка электрокотлов на объектах организаций, входящих в систему МЖКХ.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Установка электрических котлов ведет к значительному росту электрических нагрузок. </w:t>
      </w:r>
      <w:r>
        <w:rPr>
          <w:color w:val="000000"/>
        </w:rPr>
        <w:t>В связи с этим для их ввода в эксплуатацию необходимо выполнять реконструкцию (модернизацию) наружных сетей их электроснабжения напряжением 0,4–10 кВ, заказчиками по строительству которых выступят республиканские унитарные предприятия электроэнергетики.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рамках реализации настоящей подпрограммы планируется строительство (реконструкция) распределительных электрических сетей протяженностью 3464,9 километра, что позволит гражданам шире использовать электрическую энергию в бытовом потреблении и создаст более к</w:t>
      </w:r>
      <w:r>
        <w:rPr>
          <w:color w:val="000000"/>
        </w:rPr>
        <w:t>омфортные условия для их проживания.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В населенных пунктах (районах, кварталах, улицах населенных пунктов) и садоводческих товариществах, в которых уличные распределительные газопроводы и (или) распределительные тепловые сети построены ко всем земельным уча</w:t>
      </w:r>
      <w:r>
        <w:rPr>
          <w:color w:val="000000"/>
        </w:rPr>
        <w:t>сткам, предоставленным физическим лицам для строительства и (или) обслуживания одноквартирных (блокированных) жилых домов (жилых помещений в блокированных жилых домах), ведения коллективного садоводства, и имеется резерв (техническая возможность) для подкл</w:t>
      </w:r>
      <w:r>
        <w:rPr>
          <w:color w:val="000000"/>
        </w:rPr>
        <w:t>ючения к ним, реконструкция электрических сетей с учетом использования электрической энергии для нужд отопления, горячего водоснабжения и пищеприготовления не предусматривается.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На 1 января 2020 г. созданная в республике газораспределительная система протя</w:t>
      </w:r>
      <w:r>
        <w:rPr>
          <w:color w:val="000000"/>
        </w:rPr>
        <w:t>женностью 63,1 тыс. километров обеспечивает подачу природного газа во все 118 районных центров, 115 городов и 84 из 85 городских и рабочих поселков республики. Потребителями природного газа являются около 7 тыс. коммунально-бытовых и более 2,6 тыс. промышл</w:t>
      </w:r>
      <w:r>
        <w:rPr>
          <w:color w:val="000000"/>
        </w:rPr>
        <w:t>енных предприятий.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Уровень газификации квартир природным газом по республике составляет 81,1 процента, в сельской местности – 44,8 процента. Природным газом газифицировано 3316 сельских населенных пунктов из 23 078 (14,4 процента). Из 1481 агрогородка прир</w:t>
      </w:r>
      <w:r>
        <w:rPr>
          <w:color w:val="000000"/>
        </w:rPr>
        <w:t>одный газ используется в 1010 агрогородках (68 процентов).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Сложившаяся диспропорция в темпах и уровне газификации различных типов населенных пунктов (городов, поселков городского типа, сельских населенных пунктов, включая агрогородки) определила вектор дал</w:t>
      </w:r>
      <w:r>
        <w:rPr>
          <w:color w:val="000000"/>
        </w:rPr>
        <w:t>ьнейшего развития газификации на 2021–2025 годы – социальная направленность и обеспечение доступности использования природного газа населением республики, прежде всего проживающим в сельской местности.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Данную цель предполагается достигнуть путем реализации</w:t>
      </w:r>
      <w:r>
        <w:rPr>
          <w:color w:val="000000"/>
        </w:rPr>
        <w:t xml:space="preserve"> мероприятий по строительству подводящих магистральных газопроводов*, в первую очередь для газификации населенных пунктов, в которых в соответствии с</w:t>
      </w:r>
      <w:r>
        <w:rPr>
          <w:color w:val="000000"/>
        </w:rPr>
        <w:t> </w:t>
      </w:r>
      <w:r>
        <w:rPr>
          <w:color w:val="000000"/>
        </w:rPr>
        <w:t>Указом Президента Республики Беларусь от 2 июня 2006 г. № 368 «О мерах по регулированию отношений при гази</w:t>
      </w:r>
      <w:r>
        <w:rPr>
          <w:color w:val="000000"/>
        </w:rPr>
        <w:t>фикации природным газом эксплуатируемого жилищного фонда граждан» (далее – Указ № 368) созданы потребительские кооперативы по газификации, а также существует возможность перевода квартир со сжиженного на природный газ с ликвидацией резервуарных установок с</w:t>
      </w:r>
      <w:r>
        <w:rPr>
          <w:color w:val="000000"/>
        </w:rPr>
        <w:t>жиженного газа.</w:t>
      </w:r>
    </w:p>
    <w:p w:rsidR="00000000" w:rsidRDefault="004D496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D496B">
      <w:pPr>
        <w:pStyle w:val="snoski"/>
        <w:rPr>
          <w:color w:val="000000"/>
        </w:rPr>
      </w:pPr>
      <w:bookmarkStart w:id="19" w:name="a31"/>
      <w:bookmarkEnd w:id="19"/>
      <w:r>
        <w:rPr>
          <w:color w:val="000000"/>
        </w:rPr>
        <w:lastRenderedPageBreak/>
        <w:t>* Для целей Государственной программы под подводящим магистральным газопроводом понимается газопровод высокого или среднего давления, обеспечивающий подачу газа от места присоединения к действующему газопровод</w:t>
      </w:r>
      <w:r>
        <w:rPr>
          <w:color w:val="000000"/>
        </w:rPr>
        <w:t>у до газораспределительного пункта, шкафного газораспределительного пункта и включающий газораспределительный и шкафный газораспределительный пункты.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Организация работы по строительству уличных распределительных газопроводов с газопроводами-вводами к экспл</w:t>
      </w:r>
      <w:r>
        <w:rPr>
          <w:color w:val="000000"/>
        </w:rPr>
        <w:t>уатируемому жилищному фонду граждан и привлечению средств на строительство данных газопроводов в соответствии с</w:t>
      </w:r>
      <w:r>
        <w:rPr>
          <w:color w:val="000000"/>
        </w:rPr>
        <w:t> </w:t>
      </w:r>
      <w:r>
        <w:rPr>
          <w:color w:val="000000"/>
        </w:rPr>
        <w:t>Указом № 368 возлагается на райисполкомы и горисполкомы.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этом к очередности реализации мероприятий по газификации и электрификации применяют</w:t>
      </w:r>
      <w:r>
        <w:rPr>
          <w:color w:val="000000"/>
        </w:rPr>
        <w:t>ся следующие подходы: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сохранение политики газификации объектов жилищного фонда в населенных пунктах, садоводческих товариществах, в которые подан природный газ;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 xml:space="preserve">принятие решений о строительстве подводящих магистральных газопроводов или реконструкции линий </w:t>
      </w:r>
      <w:r>
        <w:rPr>
          <w:color w:val="000000"/>
        </w:rPr>
        <w:t>электропередачи осуществляется на основании сравнения затрат на строительство (реконструкцию) и в установленной решением облисполкомов по согласованию с газо- и электроснабжающими организациями очередности.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Задачами настоящей подпрограммы являются: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1) повы</w:t>
      </w:r>
      <w:r>
        <w:rPr>
          <w:color w:val="000000"/>
        </w:rPr>
        <w:t>шение доступности, надежности и энергоэффективности электроснабжения населенных пунктов, садоводческих товариществ;</w:t>
      </w:r>
    </w:p>
    <w:p w:rsidR="00000000" w:rsidRDefault="004D496B">
      <w:pPr>
        <w:pStyle w:val="point"/>
        <w:rPr>
          <w:color w:val="000000"/>
        </w:rPr>
      </w:pPr>
      <w:r>
        <w:rPr>
          <w:color w:val="000000"/>
        </w:rPr>
        <w:t>2) повышение доступности газоснабжения путем развития объектов газораспределительной системы.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этом повышение доступности, надежности и э</w:t>
      </w:r>
      <w:r>
        <w:rPr>
          <w:color w:val="000000"/>
        </w:rPr>
        <w:t>нергоэффективности электроснабжения сельских населенных пунктов (агрогородков, поселков, деревень и хуторов), садоводческих товариществ будет осуществляться также: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при уплотнении жилой застройки;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счет перевода многоквартирных жилых домов с печным отопле</w:t>
      </w:r>
      <w:r>
        <w:rPr>
          <w:color w:val="000000"/>
        </w:rPr>
        <w:t>нием и газоснабжением на использование электрической энергии для нужд отопления, горячего водоснабжения и пищеприготовления в населенных пунктах (городах, поселках городского типа и сельских населенных пунктах);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путем строительства (реконструкции) распреде</w:t>
      </w:r>
      <w:r>
        <w:rPr>
          <w:color w:val="000000"/>
        </w:rPr>
        <w:t>лительных электрических сетей 0,4–10 кВ с пропускной способностью, позволяющей использовать электрическую энергию для нужд отопления, горячего водоснабжения и пищеприготовления;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путем устройства наружного освещения улиц с использованием энергоэффективных с</w:t>
      </w:r>
      <w:r>
        <w:rPr>
          <w:color w:val="000000"/>
        </w:rPr>
        <w:t>ветодиодных ламп;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за счет строительства (реконструкции) до границы балансовой принадлежности и эксплуатационной ответственности сторон распределительных электрических сетей 0,4–10 кВ для обеспечения электроснабжения строящихся в соответствии с нормативными</w:t>
      </w:r>
      <w:r>
        <w:rPr>
          <w:color w:val="000000"/>
        </w:rPr>
        <w:t xml:space="preserve"> правовыми актами электрокотельных организаций, входящих в систему МЖКХ, находящихся в населенных пунктах (городах, поселках городского типа и сельских населенных пунктах);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путем строительства распределительных электрических сетей напряжением 0,4–10 кВ для</w:t>
      </w:r>
      <w:r>
        <w:rPr>
          <w:color w:val="000000"/>
        </w:rPr>
        <w:t> переключения электроустановок жилых домов, подключенных к технологическим объектам электрических сетей организаций, входящих в состав Белорусской железной дороги, к электрическим сетям республиканских унитарных предприятий электроэнергетики;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путем строительства (реконструкции) республиканскими унитарными предприятиями электроэнергетики воздушных и кабельных линий электропередачи напряжением 10 кВ, трансформаторных подстанций 0,4/10 кВ и иных воздушных и кабельных линий электропередачи и трансф</w:t>
      </w:r>
      <w:r>
        <w:rPr>
          <w:color w:val="000000"/>
        </w:rPr>
        <w:t>орматорных подстанций, переданных садоводческими товариществами в собственность Республики Беларусь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 передачи в собственность Республики Беларусь линий электропередачи и трансформаторных подстанций садоводческих товарищ</w:t>
      </w:r>
      <w:r>
        <w:rPr>
          <w:color w:val="000000"/>
        </w:rPr>
        <w:t>еств, утвержденным Указом Президента Республики Беларусь от 30 мая 2023 г. № 155.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Реализацию задач настоящей подпрограммы планируется осуществлять за счет следующих мероприятий: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(реконструкция) распределительных электрических сетей 0,4–10 кВ;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строительство подводящих магистральных газопроводов к населенным пунктам.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Целевые показатели настоящей подпрограммы: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протяженность построенных (реконструированных) распределительных электрических сетей напряжением 0,4–10 кВ – 3464,9 километра за 2021–2025</w:t>
      </w:r>
      <w:r>
        <w:rPr>
          <w:color w:val="000000"/>
        </w:rPr>
        <w:t> годы;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протяженность построенных подводящих магистральных газопроводов к населенным пунктам – 600 километров за 2021–2025 годы.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20" w:name="a12"/>
            <w:bookmarkEnd w:id="20"/>
            <w:r>
              <w:rPr>
                <w:color w:val="000000"/>
              </w:rPr>
              <w:t>Приложение 1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 благоприятная среда» </w:t>
            </w:r>
            <w:r>
              <w:rPr>
                <w:color w:val="000000"/>
              </w:rPr>
              <w:br/>
              <w:t xml:space="preserve">на 2021–2025 годы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br/>
      </w:r>
      <w:r>
        <w:rPr>
          <w:color w:val="000000"/>
        </w:rPr>
        <w:t>о сводных целевых и целевых показателях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948"/>
        <w:gridCol w:w="3378"/>
        <w:gridCol w:w="1002"/>
        <w:gridCol w:w="797"/>
        <w:gridCol w:w="698"/>
        <w:gridCol w:w="860"/>
        <w:gridCol w:w="698"/>
        <w:gridCol w:w="845"/>
      </w:tblGrid>
      <w:tr w:rsidR="00000000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Сводные целевые показатели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1" w:name="a20"/>
            <w:bookmarkEnd w:id="21"/>
            <w:r>
              <w:rPr>
                <w:color w:val="000000"/>
              </w:rPr>
              <w:t>1. Снижение затрат на оказание ЖКУ населению (в сопоставимых условиях)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00000">
        <w:trPr>
          <w:trHeight w:val="240"/>
        </w:trPr>
        <w:tc>
          <w:tcPr>
            <w:tcW w:w="11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2" w:name="a24"/>
            <w:bookmarkEnd w:id="22"/>
            <w:r>
              <w:rPr>
                <w:color w:val="000000"/>
              </w:rPr>
              <w:t>2. Обеспеченность потребителей водоснабжением питьевого качества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1 «Доступность услуг»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Обеспечение доступности и качества предоставления ЖКУ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3" w:name="a21"/>
            <w:bookmarkEnd w:id="23"/>
            <w:r>
              <w:rPr>
                <w:color w:val="000000"/>
              </w:rPr>
              <w:t>3. Уменьшение количества претензий на качество оказываемых ЖКУ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Содействие повышению качества бытовых услуг и их разнообразию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Темпы роста объемов оказания бытовых услуг к предыдущему году (в сопоставимых ценах)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000000">
        <w:trPr>
          <w:trHeight w:val="23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2 «Благоустройство»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Повышение уровня благоустроенности территорий населенных пунктов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Ремонт и </w:t>
            </w:r>
            <w:r>
              <w:rPr>
                <w:color w:val="000000"/>
              </w:rPr>
              <w:t xml:space="preserve">(или) реконструкция придомовых территорий </w:t>
            </w:r>
            <w:r>
              <w:rPr>
                <w:color w:val="000000"/>
              </w:rPr>
              <w:lastRenderedPageBreak/>
              <w:t>многоквартирных жилых домов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3 «Эффективное теплоснабжение»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Повышение надежности, технологической и экономической эффек</w:t>
            </w:r>
            <w:r>
              <w:rPr>
                <w:color w:val="000000"/>
              </w:rPr>
              <w:t>тивности теплоснабжения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4" w:name="a25"/>
            <w:bookmarkEnd w:id="24"/>
            <w:r>
              <w:rPr>
                <w:color w:val="000000"/>
              </w:rPr>
              <w:t>6. Потери тепловой энергии собственного производства организаций ЖКХ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Замена (капитальный ремонт, приобретение, модернизация, реконструкция) тепловых сетей со сверхнормативными сроками эксплуатации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4 «Ремонт жилья»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Восстановление технических и потребительских качеств, а также сохранение эксплуатационной надежности жилищного фонда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5" w:name="a22"/>
            <w:bookmarkEnd w:id="25"/>
            <w:r>
              <w:rPr>
                <w:color w:val="000000"/>
              </w:rPr>
              <w:t>7. Ввод общей площади жилых домов после капитального ремонта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Обеспечение безопасной эксплуатации лифтового оборудования в жилых домах</w:t>
            </w:r>
          </w:p>
        </w:tc>
      </w:tr>
      <w:tr w:rsidR="00000000">
        <w:trPr>
          <w:trHeight w:val="293"/>
        </w:trPr>
        <w:tc>
          <w:tcPr>
            <w:tcW w:w="11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6" w:name="a17"/>
            <w:bookmarkEnd w:id="26"/>
            <w:r>
              <w:rPr>
                <w:color w:val="000000"/>
              </w:rPr>
              <w:t>8. Замена в жилых домах лифтов, отраб</w:t>
            </w:r>
            <w:r>
              <w:rPr>
                <w:color w:val="000000"/>
              </w:rPr>
              <w:t>отавших нормативные сроки эксплуатации (нарастающим итогом)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3645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4285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4825</w:t>
            </w:r>
          </w:p>
        </w:tc>
      </w:tr>
      <w:tr w:rsidR="00000000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1535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5 </w:t>
            </w:r>
            <w:r>
              <w:rPr>
                <w:color w:val="000000"/>
              </w:rPr>
              <w:t>«Чистая вода»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Обеспечение потребителей водоснабжением питьевого качества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7" w:name="a26"/>
            <w:bookmarkEnd w:id="27"/>
            <w:r>
              <w:rPr>
                <w:color w:val="000000"/>
              </w:rPr>
              <w:t>9. Доля потребителей г. Минска, обеспеченных питьевой водой из подземных источников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000000">
        <w:trPr>
          <w:trHeight w:val="293"/>
        </w:trPr>
        <w:tc>
          <w:tcPr>
            <w:tcW w:w="11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Обеспеченность населения централизованными системами водоснабжения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93,2</w:t>
            </w:r>
          </w:p>
        </w:tc>
      </w:tr>
      <w:tr w:rsidR="00000000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95,9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000000">
        <w:trPr>
          <w:trHeight w:val="293"/>
        </w:trPr>
        <w:tc>
          <w:tcPr>
            <w:tcW w:w="11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 Обеспеченность населения централизованными системами водоотведения (канализации)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 w:rsidR="00000000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72,2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73,7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3. Повышение качества очистки сточных вод и надежности систем водоснабжения, водоотведения (канализации)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8" w:name="a18"/>
            <w:bookmarkEnd w:id="28"/>
            <w:r>
              <w:rPr>
                <w:color w:val="000000"/>
              </w:rPr>
              <w:t>12. Строительство, реконструкция очистных сооружений сточных вод (нарастающим итогом)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29" w:name="a23"/>
            <w:bookmarkEnd w:id="29"/>
            <w:r>
              <w:rPr>
                <w:color w:val="000000"/>
              </w:rPr>
              <w:t>13. Замена сетей водоснабжения со сверхнормативными сроками эксплуатации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 Замена сетей водоотведения (канализации) со сверхнормативными сроками эксплуатации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6 «Цель 99»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Минимизация объема захоронения ТКО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30" w:name="a27"/>
            <w:bookmarkEnd w:id="30"/>
            <w:r>
              <w:rPr>
                <w:color w:val="000000"/>
              </w:rPr>
              <w:t>15. Использование ТКО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bookmarkStart w:id="31" w:name="a19"/>
            <w:bookmarkEnd w:id="31"/>
            <w:r>
              <w:rPr>
                <w:color w:val="000000"/>
              </w:rPr>
              <w:t>16. Сбор (заготовка) ВМР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тыс. тонн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792,2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812,1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970,0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105,7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121,9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200,9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225,1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7 «Развитие электроэнергетики и газификации населенных пунктов, садоводческих товариществ»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Повышение доступности, надежности и энергоэффективности электроснабжения населенных пунктов (городов, агрогородков, поселков, деревень и хуторов), садоводческих товариществ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Протяженность построенных (реконструированных) распределител</w:t>
            </w:r>
            <w:r>
              <w:rPr>
                <w:color w:val="000000"/>
              </w:rPr>
              <w:t>ьных электрических сетей напряжением 0,4–10 кВ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километров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758,4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765,65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718,55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000000">
        <w:trPr>
          <w:trHeight w:val="238"/>
        </w:trPr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Протяженность построенных подводящих магистральных газопроводов к населенным пунктам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километров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32" w:name="a13"/>
            <w:bookmarkEnd w:id="32"/>
            <w:r>
              <w:rPr>
                <w:color w:val="000000"/>
              </w:rPr>
              <w:t>Приложение 2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 благоприятная среда» </w:t>
            </w:r>
            <w:r>
              <w:rPr>
                <w:color w:val="000000"/>
              </w:rPr>
              <w:br/>
              <w:t xml:space="preserve">на 2021–2025 годы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КОМПЛЕКС МЕРОПРИЯТИЙ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программы</w:t>
      </w:r>
      <w:r>
        <w:rPr>
          <w:color w:val="000000"/>
        </w:rPr>
        <w:t xml:space="preserve"> (подпрограмм)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1024"/>
        <w:gridCol w:w="1967"/>
        <w:gridCol w:w="1791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реализации,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Заказчики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1 «Доступность услуг»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Обеспечение доступности и качества предоставления ЖКУ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Предоставление субсидий на возмещение части расходов по оказываемым населению ЖКУ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Предоставление населению льгот по оплате ЖКУ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Предоставление населению безналичных жилищных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Возмещение расходов организаций, осуществляющих начисление платы за ЖКУ и платы за пользование жилым помещением, связ</w:t>
            </w:r>
            <w:r>
              <w:rPr>
                <w:color w:val="000000"/>
              </w:rPr>
              <w:t>анных с выполнением функций по предоставлению безналичных жилищных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Возмещение расходов организаций ЖКХ, связанных с регистрацией граждан по месту жительства и месту пребывания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Разработка и совершенствование техн</w:t>
            </w:r>
            <w:r>
              <w:rPr>
                <w:color w:val="000000"/>
              </w:rPr>
              <w:t>ических нормативных правовых актов в сфере ЖКХ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Содействие повышению качества бытовых услуг и их разнообразию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Предоставление населению услуг общих отделений бань и душевых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Приобретение необходимых для оказания бытовых услуг населению в сельской местности транспортных средств, запасных частей к ним и их ремонта в целях развития выездного обслуживания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МАРТ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собственны</w:t>
            </w:r>
            <w:r>
              <w:rPr>
                <w:color w:val="000000"/>
              </w:rPr>
              <w:t>е средства организаций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Приобретение необходимых для оказания бытовых услуг населению в сельской местности оборудования, запасных частей к нему и его ремонта в целях технического переоснащения субъектов, оказывающих бытовые услуги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</w:t>
            </w:r>
            <w:r>
              <w:rPr>
                <w:color w:val="000000"/>
              </w:rPr>
              <w:t>рамма 2 «Благоустройство»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Повышение уровня благоустроенности территорий населенных пунктов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Поддержание и восстановление санитарного и технического состояния придомовых территорий многоквартирных жилых домов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Содержание и ремонт объектов благоустройства, кроме наружного освещения, а также содержания и ремонта улично-дорожной сети населенных пунктов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Наружное освещение населенных пунктов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Содержание и ремонт улично-дорожной сети, включая ремонт мостовых сооружений, населенных пунктов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республиканский, местные бюджеты, кредитные ресурсы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Содержание улично-дорожной сети населенных пунктов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 Ремонт улично-дорожной сети, включая ремонт мостовых сооружений, населенных пунктов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. Реконструкция (модернизация) мостовых сооружений населенных пунктов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республиканский, местные бюджеты, кредитные ресурс</w:t>
            </w:r>
            <w:r>
              <w:rPr>
                <w:color w:val="000000"/>
              </w:rPr>
              <w:t>ы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3 «Эффективное теплоснабжение»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Повышение надежности, технологической и экономической эффективности теплоснабжения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Замена (капитальный ремонт, приобретение, модернизация, реконструкция) тепловых сетей с </w:t>
            </w:r>
            <w:r>
              <w:rPr>
                <w:color w:val="000000"/>
              </w:rPr>
              <w:t>длительными сроками эксплуатации и неудовлетворительными теплотехническими характеристиками, закрепленных на праве хозяйственного ведения за организациями ЖКХ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собственные средства организаций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 Оптимизация схем теплоснабжения населенных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водоснабжения на индивидуальное: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Брестский облисполком – </w:t>
            </w:r>
            <w:r>
              <w:rPr>
                <w:color w:val="000000"/>
              </w:rPr>
              <w:t>7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 – 5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12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– 11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8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– 9 единиц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Модернизация (реконструкция) и капитальный ремо</w:t>
            </w:r>
            <w:r>
              <w:rPr>
                <w:color w:val="000000"/>
              </w:rPr>
              <w:t>нт газовых котельных, закрепленных на праве хозяйственного ведения за организациями ЖКХ, в том числе их перевод в автоматический режим работы: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– 30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Витебский облисполком – 5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6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Гродненский </w:t>
            </w:r>
            <w:r>
              <w:rPr>
                <w:color w:val="000000"/>
              </w:rPr>
              <w:t>облисполком – 5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21 единица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– 6 единиц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17. Модернизация (реконструкция) и капитальный ремонт котельных на МТЭР, закрепленных на праве хозяйственного ведения за организациями ЖКХ, с </w:t>
            </w:r>
            <w:r>
              <w:rPr>
                <w:color w:val="000000"/>
              </w:rPr>
              <w:t>установкой более эффективного оборудования, в том числе котельного: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– 70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 – 17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18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– 26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26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</w:t>
            </w:r>
            <w:r>
              <w:rPr>
                <w:color w:val="000000"/>
              </w:rPr>
              <w:t>полком – 50 единиц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4 «Ремонт жилья»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Восстановление технических и потребительских качеств, а также сохранение эксплуатационной надежности жилищного фонда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Капитальный ремонт жилищного фонда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</w:t>
            </w:r>
            <w:r>
              <w:rPr>
                <w:color w:val="000000"/>
              </w:rPr>
              <w:t>комы,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средства населения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Текущий ремонт жилищного фонда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Обеспечение безопасной эксплуатации лифтового оборудования в жилых домах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Приобретение и </w:t>
            </w:r>
            <w:r>
              <w:rPr>
                <w:color w:val="000000"/>
              </w:rPr>
              <w:t>замена (капитальный ремонт, модернизация) лифтов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кредитные ресурсы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5 «Чистая вода»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Обеспечение потребителей водоснабжением питьевого качества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21. </w:t>
            </w:r>
            <w:r>
              <w:rPr>
                <w:color w:val="000000"/>
              </w:rPr>
              <w:t>Строительство станций обезжелезивания воды: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– 175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 – 152 единицы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101 единица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– 75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224 единицы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– 137 един</w:t>
            </w:r>
            <w:r>
              <w:rPr>
                <w:color w:val="000000"/>
              </w:rPr>
              <w:t>иц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республиканский, местные бюджеты, кредитные ресурсы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Переподключение населенных пунктов к существующим централизованным системам водоснабжения с водой питьевого качества: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– 44 единицы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</w:t>
            </w:r>
            <w:r>
              <w:rPr>
                <w:color w:val="000000"/>
              </w:rPr>
              <w:t>м – 13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22 единицы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– 13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10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– 7 единиц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собственные средства организаций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23. Строительство водозаборных скважин, </w:t>
            </w:r>
            <w:r>
              <w:rPr>
                <w:color w:val="000000"/>
              </w:rPr>
              <w:t>иные мероприятия, направленные на обеспечение потребителей водоснабжением питьевого качества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собственные средства организаций, иное (предоставление средств внешних государственных займов), кредитные ресурсы ОАО </w:t>
            </w:r>
            <w:r>
              <w:rPr>
                <w:color w:val="000000"/>
              </w:rPr>
              <w:t>«Банк развития Республики Беларусь»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Перевод г. Минска на водоснабжение из подземных источников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 Строительство сетей водоснабжения, в том числе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488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местные бюджеты, собственные средства организаций, средства населения, кредитные ресурсы </w:t>
            </w:r>
            <w:r>
              <w:rPr>
                <w:color w:val="000000"/>
              </w:rPr>
              <w:lastRenderedPageBreak/>
              <w:t>ОАО «Банк развития Республики Беларусь»</w:t>
            </w:r>
          </w:p>
        </w:tc>
      </w:tr>
      <w:tr w:rsidR="00000000">
        <w:trPr>
          <w:trHeight w:val="197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 Строительство сетей водоотвед</w:t>
            </w:r>
            <w:r>
              <w:rPr>
                <w:color w:val="000000"/>
              </w:rPr>
              <w:t>ения (канализации), в том числе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488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3. Повышение качества очистки сточных вод и надежности систем водоснабжения, водоотведения (канализации)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Строительство, реконструкция очистных сооружений сточных вод: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– 16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 – 12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6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– 5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21 единица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– 9 единиц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 – 1 единица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</w:t>
            </w:r>
            <w:r>
              <w:rPr>
                <w:color w:val="000000"/>
              </w:rPr>
              <w:t>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республиканский, местные бюджеты, собственные средства организаций, кредитные ресурсы, иное (предоставление средств внешних государственных займов), кредитные ресурсы ОАО «Банк развития Республики Беларусь»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Замена сетей водосн</w:t>
            </w:r>
            <w:r>
              <w:rPr>
                <w:color w:val="000000"/>
              </w:rPr>
              <w:t>абжения со сверхнормативными сроками эксплуатации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собственные средства организаций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Замена сетей водоотведения (канализации) со сверхнормативными сроками эксплуатации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6 «Цель 99»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Минимизация объема захоронения ТКО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Совершенствование систем обращения с коммунальными отходами, включая их раздельный сбор и контейнерный сбор в секторе индивидуальной жилой застройки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горисполком, Белкоопсоюз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собственные средства организаций, средства оператора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Совершенствование системы обращения с коммунальными отходами и раздельного сбора вторичных материальных ресурсов в Оршанском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</w:t>
            </w:r>
            <w:r>
              <w:rPr>
                <w:color w:val="000000"/>
              </w:rPr>
              <w:t>ора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Создание региональных объектов по сортировке и использованию ТКО, включая производство пре-RDF-топлива и RDF-топлива, и полигонов для их захоронения: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– 3 объекта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 – 2 объекта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– 1 об</w:t>
            </w:r>
            <w:r>
              <w:rPr>
                <w:color w:val="000000"/>
              </w:rPr>
              <w:t>ъект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– 1 объект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– 1 объект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– 1 объект</w:t>
            </w:r>
          </w:p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 – 1 объект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бюджеты, средства оператора, средства инвесторов, иное (предоставление средств внешних государственных займов), кредитные ресурсы ОАО «Банк развития Республики Беларусь»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32. Создание мощностей по использованию RDF-топлива при производстве цемента </w:t>
            </w:r>
            <w:r>
              <w:rPr>
                <w:color w:val="000000"/>
              </w:rPr>
              <w:t>в Могилевской области (1 единица)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Минстройархитектуры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Создание мощностей по использованию RDF-топлива при производстве цемента в Гродненской области (ввод мощностей ОАО «Красносельскстройматериалы»)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Минстройархитекту</w:t>
            </w:r>
            <w:r>
              <w:rPr>
                <w:color w:val="000000"/>
              </w:rPr>
              <w:t>ры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Создание объекта по энергетическому использованию ТКО в г. Минске (1 единица)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Минэнерго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Внедрение депозитной системы сбора потребительской упаковки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инвесторов, кредитные ресурсы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35. Проведение информационной и разъяснительной работы </w:t>
            </w:r>
            <w:r>
              <w:rPr>
                <w:color w:val="000000"/>
              </w:rPr>
              <w:lastRenderedPageBreak/>
              <w:t>с населением по вопросам раздельного сбора ТКО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облисполкомы, </w:t>
            </w:r>
            <w:r>
              <w:rPr>
                <w:color w:val="000000"/>
              </w:rPr>
              <w:lastRenderedPageBreak/>
              <w:t>Минский горисполком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оператора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7 «Развитие электроэнергетики и газиф</w:t>
            </w:r>
            <w:r>
              <w:rPr>
                <w:color w:val="000000"/>
              </w:rPr>
              <w:t>икации населенных пунктов, садоводческих товариществ»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Повышение доступности, надежности и энергоэффективности электроснабжения населенных пунктов (городов, агрогородков, поселков, деревень и хуторов), садоводческих товариществ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Строите</w:t>
            </w:r>
            <w:r>
              <w:rPr>
                <w:color w:val="000000"/>
              </w:rPr>
              <w:t>льство (реконструкция) распределительных электрических сетей 0,4–10 кВ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000000">
        <w:trPr>
          <w:trHeight w:val="24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Строительство подводящих магистральных газопроводов к населенным пунктам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33" w:name="a42"/>
            <w:bookmarkEnd w:id="33"/>
            <w:r>
              <w:rPr>
                <w:color w:val="000000"/>
              </w:rPr>
              <w:t>Приложение 3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br/>
              <w:t>и благоприятная среда»</w:t>
            </w:r>
            <w:r>
              <w:rPr>
                <w:color w:val="000000"/>
              </w:rPr>
              <w:br/>
              <w:t>на 2021–2025 годы</w:t>
            </w:r>
            <w:r>
              <w:rPr>
                <w:color w:val="000000"/>
              </w:rPr>
              <w:br/>
              <w:t>(в </w:t>
            </w:r>
            <w:r>
              <w:rPr>
                <w:color w:val="000000"/>
              </w:rPr>
              <w:t>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21.03.2024 № 201)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br/>
        <w:t>об объемах и источниках финансирования комплекса мероприятий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программы</w:t>
      </w:r>
      <w:r>
        <w:rPr>
          <w:color w:val="000000"/>
        </w:rPr>
        <w:t xml:space="preserve"> (подпрограмм)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772"/>
        <w:gridCol w:w="1483"/>
        <w:gridCol w:w="1121"/>
        <w:gridCol w:w="943"/>
        <w:gridCol w:w="867"/>
        <w:gridCol w:w="867"/>
        <w:gridCol w:w="867"/>
        <w:gridCol w:w="867"/>
        <w:gridCol w:w="867"/>
      </w:tblGrid>
      <w:tr w:rsidR="000000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реализации,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Заказчики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финансирования,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1 «Доступность услуг»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Обеспечение доступности и качества предоставления ЖКУ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Предоставление субсидий на возмещение части расходов по оказываемым населению ЖКУ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608 427 072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96 934 000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108 918 080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132 702 117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131 325 000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138 547 875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462 399 779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77 469 000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82 545 344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94 590 000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101 117 000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106 678 435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562 406 540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89 735 000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99 181 000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109 571 000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128 428 000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135 491 540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493 839 125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76 440 000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87 219 446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96 037 500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113 937 800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120 204 379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943 558 461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156 998 000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173 738 641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191 703 000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204 924 000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216 194 820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341 680 964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57 019 000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62 095 800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69 623 200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74 424 800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78 518 164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194 166 070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32 558 000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36 899 000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</w:t>
            </w:r>
            <w:r>
              <w:rPr>
                <w:color w:val="000000"/>
              </w:rPr>
              <w:t>069 000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41 674 000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43 966 070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3 606 478 011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587 153 000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650 597 311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733 295 817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795 830 600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839 601 283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Предоставление населению льгот по оплате ЖКУ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7 474 543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1 271 052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1 420 </w:t>
            </w:r>
            <w:r>
              <w:rPr>
                <w:color w:val="000000"/>
              </w:rPr>
              <w:t>750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1 529 477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1 631 952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1 621 312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5 422 229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954 148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1 020 319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1 104 697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1 178 712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1 164 353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8 642 720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1 529 360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1 628 768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1 754 183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1 871 713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1 858 696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8 780 006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1 347</w:t>
            </w:r>
            <w:r>
              <w:rPr>
                <w:color w:val="000000"/>
              </w:rPr>
              <w:t> 277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1 614 086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1 923 901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2 052 802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1 841 940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8 291 075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1 240 612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1 797 628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1 548 836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1 652 608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2 051 391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Могилевский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7 929 978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929 459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1 740 658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1 583 687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1 689 794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1 986 380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17 466 </w:t>
            </w:r>
            <w:r>
              <w:rPr>
                <w:color w:val="000000"/>
              </w:rPr>
              <w:t>625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3 214 499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3 327 392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3 448 295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3 679 331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3 797 108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64 007 176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10 486 407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12 549 601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12 893 076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13 756 912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14 321 180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Предоставление населению безналичных жилищных субсидий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>
              <w:rPr>
                <w:color w:val="000000"/>
              </w:rPr>
              <w:t>971 892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349 911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1 445 468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738 749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788 245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1 649 519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2 731 592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425 172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452 808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646 775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690 109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516 728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3 542 244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642 047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683 780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694 780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741 330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780 307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2 111 190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366 </w:t>
            </w:r>
            <w:r>
              <w:rPr>
                <w:color w:val="000000"/>
              </w:rPr>
              <w:t>368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399 459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430 340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459 173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455 850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2 136 360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233 349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383 006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523 915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559 017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437 073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2 482 840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386 521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420 002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579 112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617 913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479 292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2 387 731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358 400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533 757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569 519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493 555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20 363 849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2 761 768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4 217 023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4 147 428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4 425 306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4 812 324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Возмещение расходов организаций, осуществляющих начисление платы за ЖКУ и платы за пользование жилым помещением, связанных с выполнением функций по </w:t>
            </w:r>
            <w:r>
              <w:rPr>
                <w:color w:val="000000"/>
              </w:rPr>
              <w:t>предоставлению безналичных жилищных субсидий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2 340 550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445 093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449 779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451 091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481 314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513 273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1 512 039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272 507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290 225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299 038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319 074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331 195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1 449 </w:t>
            </w:r>
            <w:r>
              <w:rPr>
                <w:color w:val="000000"/>
              </w:rPr>
              <w:t>551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234 617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249 867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328 944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350 983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285 140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2 143 919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330 935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388 465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474 705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506 510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443 304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2 319 201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376 721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450 262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473 340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505 054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513 824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1 302 407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157 175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338 </w:t>
            </w:r>
            <w:r>
              <w:rPr>
                <w:color w:val="000000"/>
              </w:rPr>
              <w:t>325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203 590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217 231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386 086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2 276 123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1 332 686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228 881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219 335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234 030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261 191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13 343 790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3 149 734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2 395 804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2 450 043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2 614 196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2 734 013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Возмещение расходов организаций ЖКХ, связанных с </w:t>
            </w:r>
            <w:r>
              <w:rPr>
                <w:color w:val="000000"/>
              </w:rPr>
              <w:t>регистрацией граждан по месту жительства и месту пребывания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7 702 556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1 275 206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1 422 810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1 635 645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1 745 233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1 623 662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9 552 902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1 417 667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1 786 409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2 085 262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2 224 975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2 038 589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6 131 642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1 052 678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1 122 034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1 294 873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1 381 629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1 280 428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9 111 811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1 580 767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1 662 571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1 921 240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2 049 963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1 897 270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7 125 687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1 153 388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1 318 810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1 523 226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1 625 282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1 504 981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5 650 208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521 597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1 364 668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1 067 552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1 139 078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1 557 313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11 256 097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2 104 007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2 034 943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2 319 758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2 475 182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2 322 207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56 530 903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9 105 310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10 712 245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11 847 </w:t>
            </w:r>
            <w:r>
              <w:rPr>
                <w:color w:val="000000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12 641 342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12 224 450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Разработка и совершенствование технических нормативных правовых актов в сфере ЖКХ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бюджет*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Содействие повышению качества бытовых услуг и их разнообразию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Предоставление населению услуг общих отделений бань и душевых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5 186 396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2 102 940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967 004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490 053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522 887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1 103 512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7 017 458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662 760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1 576 000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1 441 810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1 538 411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1 798 477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7 180 722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2 115 120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1 194 268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1 213 583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1 294 893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1 362 858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17 832 169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3 291 540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3 199 056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3 720 812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3 970 106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>
              <w:rPr>
                <w:color w:val="000000"/>
              </w:rPr>
              <w:t>650 655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9 651 015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1 893 780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2 129 279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1 547 216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1 650 879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2 429 861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8 092 429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1 467 060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1 281 530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1 877 794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2 003 606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1 462 439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54 960 189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11 533 200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10 347 137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10 291 268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10 980 782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11 807 802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Приобретение необходимых для оказания бытовых услуг населению в сельской местности транспортных средств, запасных частей к ним и их ремонта в целях развития выездного обслуживания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Брестский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518 000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40 500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Витебский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716 787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157 738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97 750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104 299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r>
              <w:rPr>
                <w:color w:val="00000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791 234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177 112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177 112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202 694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211 816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242 800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516 700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106 700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25 600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2 034 690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631 200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673 490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1 116 600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5 694 011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1 239 312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1 042 050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1 014 650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1 407 183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990 816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444 900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94 500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Приобретение необходимых для оказания бытовых услуг населению в сельской местности оборудования, запасных частей к нему и его ремонта в целях технического переос</w:t>
            </w:r>
            <w:r>
              <w:rPr>
                <w:color w:val="000000"/>
              </w:rPr>
              <w:t xml:space="preserve">нащения </w:t>
            </w:r>
            <w:r>
              <w:rPr>
                <w:color w:val="000000"/>
              </w:rPr>
              <w:lastRenderedPageBreak/>
              <w:t>субъектов, оказывающих бытовые услуги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1 139 544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247 544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402 000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836 213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109 480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114 742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232 730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248 323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130 938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663 914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95 368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95 368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249 980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109 143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114 055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130 600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28 500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809 380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149 380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13 200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2 941 304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653 200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332 904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6 520 355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1 191 048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1 226 310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1 166 710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1 177 294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1 758 993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568 800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153 500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подпрограмме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3 829 051 984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626 786 979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693 279 081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777 297 648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843 119 415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888</w:t>
            </w:r>
            <w:r>
              <w:rPr>
                <w:color w:val="000000"/>
              </w:rPr>
              <w:t> 568 861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3 827 898 284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626 619 779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693 087 481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777 106 548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842 833 615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888 250 861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637 760 553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102 763 202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115 008 891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137 785 132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136 742 175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145 461 153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490 188 998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81 473 734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87 943 585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100 498 062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107 420 902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112 852 715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590 808 568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95 581 302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104 332 197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115 129 843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134 380 386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141 384 840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535 144 300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83 756 887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94 711 083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104 748 498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123 232 434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128 695 398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978 057 793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162 839 050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180 770 826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198 262 733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211 923 234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224 261 950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368 385 425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60 638 012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67 398 </w:t>
            </w:r>
            <w:r>
              <w:rPr>
                <w:color w:val="000000"/>
              </w:rPr>
              <w:t>183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75 092 135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80 502 421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84 754 674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227 552 646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39 567 592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42 922 716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45 590 145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48 632 062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50 840 131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1 013 700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215 800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248 000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2 «Благоустройство»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Повышение уровня благоустроенности территорий населенных пунктов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10. Поддержание и восстановление санитарного и технического состояния придомовых </w:t>
            </w:r>
            <w:r>
              <w:rPr>
                <w:color w:val="000000"/>
              </w:rPr>
              <w:lastRenderedPageBreak/>
              <w:t>территорий многоквартирных жилых домов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49 391 593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8 560 300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9 035 546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10 394 140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11 090 547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10 311 060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63 254 218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10 447 150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11 890 773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13 230 260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14 116 687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13 569 348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Гомельский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62 694 450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14 235 48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10 354 36</w:t>
            </w: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12 718 22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13 570 34</w:t>
            </w: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11 816 04</w:t>
            </w:r>
            <w:r>
              <w:rPr>
                <w:color w:val="000000"/>
              </w:rPr>
              <w:lastRenderedPageBreak/>
              <w:t>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71 319 454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11 527 104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13 467 900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14 975 974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15 979 364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15 369 112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105 878 385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12 815 365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17 752 905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26 633 334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28 417 767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20 259 014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83 037 334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10 595 507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14 173 871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20 364 </w:t>
            </w:r>
            <w:r>
              <w:rPr>
                <w:color w:val="000000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21 728 815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16 174 741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400 725 362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59 566 726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75 493 061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86 848 307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92 667 144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86 150 124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836 300 796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127 747 632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152 168 418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185 164 635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197 570 665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173 649 446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Содержание и </w:t>
            </w:r>
            <w:r>
              <w:rPr>
                <w:color w:val="000000"/>
              </w:rPr>
              <w:t>ремонт объектов благоустройства, кроме наружного освещения, а также содержания и ремонта улично-дорожной сети населенных пунктов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114 320 316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18 937 987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26 733 565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18 452 504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19 688 822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30 507 438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117 440 650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16 771 455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22 581 702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25 311 088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27 006 931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25 769 474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88 618 024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11 292 150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11 379 974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25 621 412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27 338 047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12 986 441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97 306 977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14 559 373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20 680 628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18 610 </w:t>
            </w:r>
            <w:r>
              <w:rPr>
                <w:color w:val="000000"/>
              </w:rPr>
              <w:t>036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19 856 908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23 600 032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149 221 247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25 141 170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26 351 284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32 732 269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34 925 331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30 071 193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84 419 360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15 570 799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16 898 659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15 803 447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16 862 278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19 284 177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427 597 851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71 952 142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79 103 618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90 116 943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96 154 778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90 270 370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1 078 924 425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174 225 076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203 729 430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226 647 699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241 833 095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232 489 125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Наружное освещение населенных пунктов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87 050 </w:t>
            </w:r>
            <w:r>
              <w:rPr>
                <w:color w:val="000000"/>
              </w:rPr>
              <w:t>294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14 089 813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15 173 202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19 580 133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20 892 002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17 315 144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92 778 409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14 239 618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16 823 266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20 569 610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21 947 774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19 198 141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99 857 529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17 737 647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18 256 626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20 817 326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22 212 087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20 833 843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71 835 361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10 344 072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13 613 157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15 647 440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16 695 818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15 534 874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111 347 889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16 900 000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21 617 610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23 299 949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24 861 046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24 669 284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58 604 347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9 762 352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10 778 732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12 463 </w:t>
            </w:r>
            <w:r>
              <w:rPr>
                <w:color w:val="000000"/>
              </w:rPr>
              <w:t>928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13 299 011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12 300 324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247 557 077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38 144 783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43 461 404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56 291 344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60 062 864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49 596 682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769 030 906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121 218 285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139 723 997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168 669 730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179 970 602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159 448 292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Содержание и </w:t>
            </w:r>
            <w:r>
              <w:rPr>
                <w:color w:val="000000"/>
              </w:rPr>
              <w:t>ремонт улично-дорожной сети, включая ремонт мостовых сооружений, населенных пунктов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2021–2023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27 713 100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10 957 700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16 755 400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108 186 938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19 981 278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36 891 521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51 314 139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25 074 900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8 358 300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16 716 600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109 223 502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27 107 622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31 585 619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50 530 261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16 600 000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98 514 316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23 527 640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39 606 130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35 380 546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Гродненский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</w:t>
            </w:r>
            <w:r>
              <w:rPr>
                <w:color w:val="000000"/>
              </w:rPr>
              <w:lastRenderedPageBreak/>
              <w:t>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24 900 000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16 600 00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115 261 793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30 056 710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41 405 165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43 799 918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24 993 000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8 331 000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16 662 000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166 295 370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60 837 519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70 157 851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24 999 000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8 333 000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16 666 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106 571 382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33 266 359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36 866 937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36 438 086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715 154 753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181 093 807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249 895 635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284 165 311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152 580 000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52 580 000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1 419 208 054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350 333 416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497 088 526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571 786 112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Содержание улично-дорожной сети населенных пунктов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44 895 945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21 900 461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22 995 484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46 489 248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22 350 600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24 138 648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26 847 842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13 032 933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13 814 909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44 981 920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21 996 050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22 985 870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53 506 652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26 037 300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27 469 352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33 391 600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16 154 620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17 236 980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351 421 500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171 821 500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179 600 000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601 534 707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293 293 464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308 241 243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 Ремонт улично-дорожной сети, включая ремонт мостовых сооружений, населенных пунктов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104 359 112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50 729 737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53 629 375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100 961 935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49 401 801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51 560 135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87 129 122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42 430 310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44 698 812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87 456 074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42 450 663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45 005 412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136 861 933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66 599 481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70 262 452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83 048 933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40 507 </w:t>
            </w:r>
            <w:r>
              <w:rPr>
                <w:color w:val="000000"/>
              </w:rPr>
              <w:t>440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42 541 493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271 663 515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131 382 887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140 280 628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871 480 624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423 502 318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447 978 306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капитальный ремонт мостовых сооружений населенных пунктов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4 431 267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1 851 267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1 952 209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1 952 209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кредитные ресурсы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61 403 001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15 297 066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16 551 425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17 554 510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27 668 855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11 675 950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14 872 905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12 166 071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3 654 000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3 898 818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4 113 253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2 718 085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2 718 085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112 492 115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39 373 600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53 575 000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14 062 887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5 480 628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4 431 267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2 580 000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1 851 267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218 400 336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66 267 635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87 398 971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37 585 339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27 148 391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кредитные ресурсы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. Реконструкция (модернизация) мостовых сооружений населенных пунктов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4 372 497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3 172 497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9 473 200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2 110 055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2 283 080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2 420 065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905 770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905 770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11 537 500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6 379 500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4 600 000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39 574 339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12 165 071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12 980 131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13 629 137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27 790 000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905 770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905</w:t>
            </w:r>
            <w:r>
              <w:rPr>
                <w:color w:val="000000"/>
              </w:rPr>
              <w:t> 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97 657 536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30 218 000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30 327 123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21 063 211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16 049 202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подпрограмме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5 839 622 818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773 524 409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1 084 414 141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1 286 595 299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1 357 233 355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1 337 855 614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153 485 770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53 485 770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5 674 137 048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773 524 409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1 022 928 371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1 182 595 299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1 357 233 355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1 337 855 614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</w:t>
            </w:r>
            <w:r>
              <w:rPr>
                <w:color w:val="000000"/>
              </w:rPr>
              <w:t> 576 695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61 569 378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89 033 834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102 913 413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124 301 569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134 758 501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530 147 963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68 565 845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82 881 360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109 641 219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134 823 792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134 235 746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473 134 482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66 792 917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82 257 092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96 647 559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120 866 797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106 570</w:t>
            </w:r>
            <w:r>
              <w:rPr>
                <w:color w:val="000000"/>
              </w:rPr>
              <w:t> 117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493 071 580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66 487 259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89 166 850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96 743 368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118 178 803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122 495 300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734 648 976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90 156 535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127 117 318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159 202 903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185 440 925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172 731 295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488 647 295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69 195 017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79 </w:t>
            </w:r>
            <w:r>
              <w:rPr>
                <w:color w:val="000000"/>
              </w:rPr>
              <w:t>518 199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97 234 932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121 532 295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121 166 852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2 441 910 058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350 757 458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472 953 718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520 211 905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552 089 173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545 897 804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3 «Эффективное теплоснабжение»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Повышение надежности, технологической и экономической эффективности теплоснабжения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Замена (капитальный ремонт, приобретение, модернизация, реконструкция) тепловых сетей с длительными сроками эксплуатации и неудовлетворительными тепло</w:t>
            </w:r>
            <w:r>
              <w:rPr>
                <w:color w:val="000000"/>
              </w:rPr>
              <w:t>техническими характеристиками, закрепленных на праве хозяйственного ведения за организациями ЖКХ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37 465 805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9 065 805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66 004 840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13 043 530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10 186 010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8 985 971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16 514 824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17 274 505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8 500 000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82 676 491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8 485 206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10 665 785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15 750 000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23 379 500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24 396 000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5 885 000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1 123 500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1 177 000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1 230 500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1 284 000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74 332 </w:t>
            </w:r>
            <w:r>
              <w:rPr>
                <w:color w:val="000000"/>
              </w:rPr>
              <w:t>639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11 302 334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12 445 545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10 131 260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19 733 500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20 720 000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18 438 920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2 975 000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3 332 000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3 665 200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4 031 720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4 435 000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111 176 423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11 113 314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15 268 263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16 350 000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33 709 083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34 735 763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1 320 000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63 657 075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10 407 405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9 904 670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9 150 000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16 648 000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17 547 000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33 067 </w:t>
            </w:r>
            <w:r>
              <w:rPr>
                <w:color w:val="000000"/>
              </w:rPr>
              <w:t>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7 805 000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5 822 000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6 142 000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6 474 000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6 824 000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58 606 950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9 411 000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14 850 000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15 844 950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11 701 000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55 321 000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9 889 000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10 432 000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>
              <w:rPr>
                <w:color w:val="000000"/>
              </w:rPr>
              <w:t>000 000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493 920 223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68 762 789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74 336 078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84 317 231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133 629 857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132 874 268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137 531 920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23 570 000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24 986 500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26 366 200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30 836 220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31 773 000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Оптимизация схем теплоснабжения населенных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водоснабжения на индивидуальное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</w:t>
            </w:r>
            <w:r>
              <w:rPr>
                <w:color w:val="000000"/>
              </w:rPr>
              <w:t>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3 588 900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1 391 900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6 161 632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545 741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363 400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2 567 200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2 685 291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4 146 600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794 027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145 427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302 700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100 900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993 000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Могилевский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5 888 000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2 688 000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21 572 159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2 149 241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5 296 827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7 094 900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6 851 191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Модернизация (реконструкция) и </w:t>
            </w:r>
            <w:r>
              <w:rPr>
                <w:color w:val="000000"/>
              </w:rPr>
              <w:t>капитальный ремонт газовых котельных, закрепленных на праве хозяйственного ведения за организациями ЖКХ, в том числе их перевод в автоматический режим работы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2 437 402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609 402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945 563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403 501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422 062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6 219 761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845 310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583 983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790 468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Гродненский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3 369 800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1 892 200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1 025 000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217 300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12 100 000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4 600 000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6 463 900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1 328 900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1 900 000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31 536 426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2 925 310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3 240 585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7 384 368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8 795 101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>
              <w:rPr>
                <w:color w:val="000000"/>
              </w:rPr>
              <w:t>191 062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737 300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131 000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Модернизация (реконструкция) и капитальный ремонт котельных на МТЭР, закрепленных на праве хозяйственного ведения за организациями ЖКХ, с установкой более э</w:t>
            </w:r>
            <w:r>
              <w:rPr>
                <w:color w:val="000000"/>
              </w:rPr>
              <w:t>ффективного оборудования, в том числе котельного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4 153 248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483 025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930 138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888 085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784 000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1 068 000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8 994 750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552 651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4 539 281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3 445 818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8 772 120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5 215 000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15 089 983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2 914 490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8 587 493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1 573 000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1 275 000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368 000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14 037 000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7 037 000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23 941 492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552 734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2 717 700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5 821 058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8 825 000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6 025 000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74 988 593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1 775 759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7 076 448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16 849 287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27 973 281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21 313 818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1 235 000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235 000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подпрограмме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761 575 621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97 671 858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112 234 652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140 547 913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208 736 859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202 384 339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местные </w:t>
            </w:r>
            <w:r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622 017 40</w:t>
            </w: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73 643 85</w:t>
            </w: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86 802 35</w:t>
            </w: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113 847 7</w:t>
            </w: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177 493 1</w:t>
            </w: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170 230 3</w:t>
            </w:r>
            <w:r>
              <w:rPr>
                <w:color w:val="000000"/>
              </w:rPr>
              <w:lastRenderedPageBreak/>
              <w:t>39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47 645 355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5 783 025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11 997 245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13 328 085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8 760 000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7 777 000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82 106 785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13 043 530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11 308 751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9 902 022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24 024 806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23 827 676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101 814 972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9 330 516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</w:t>
            </w:r>
            <w:r>
              <w:rPr>
                <w:color w:val="000000"/>
              </w:rPr>
              <w:t>453 488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17 540 468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32 594 500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30 896 000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93 586 449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12 302 334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17 317 235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19 889 180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21 856 800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22 220 900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138 306 423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11 113 314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15 268 263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19 350 000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45 939 083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46 635 763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99 950 467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12 660 139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12 657 370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18 987 958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28 473 000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27 172 000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58 606 950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9 411 000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14 850 000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15 844 950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11 701 000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139 558 220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24 028 000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25 432 300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26 700 200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31 243 720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32 154</w:t>
            </w:r>
            <w:r>
              <w:rPr>
                <w:color w:val="000000"/>
              </w:rPr>
              <w:t> 000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4 «Ремонт жилья»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Восстановление технических и потребительских качеств, а также сохранение эксплуатационной надежности жилищного фонда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Капитальный ремонт жилищного фонда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255 262 970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24 745 800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34 246 700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46 704 500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57 197 600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92 368 370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159 513 123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25 704 000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32 998 280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34 731 667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37 279 456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343 118 466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36 541 700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48 159 857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62 </w:t>
            </w:r>
            <w:r>
              <w:rPr>
                <w:color w:val="000000"/>
              </w:rPr>
              <w:t>000 200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75 112 700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121 304 009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218 020 650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34 992 000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42 667 630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45 787 670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45 613 649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48 959 701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348 834 980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31 502 600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47 572 193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64 438 553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78 508 200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126 813 434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218 586 938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35 689 248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39 984 000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44 048 150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47 683 814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51 181 726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Гродненский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268 645 212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31 309 400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38 406 517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48 241 685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58 846 800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91 840 810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162 664 084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26 057 160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29 040 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35 997 000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34 518 872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37 051 052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274 927 288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26 327 300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33 543 105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54 274 306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61 482 500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99 300 077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178 993 237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28 464 480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32 160 000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40 963 020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37 333 542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40 072 195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276 389 709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26 621 600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38 086 800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49 592 782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61 982 500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100 106 027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180 269 003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28 243 512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35 445 178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38 541 000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37 639 122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40 400 191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919 355 484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</w:t>
            </w:r>
            <w:r>
              <w:rPr>
                <w:color w:val="000000"/>
              </w:rPr>
              <w:t> 082 300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149 241 754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171 118 600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187 135 900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264 776 930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484 234 534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74 853 072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80 745 450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124 498 900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98 457 320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105 679 792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2 686 534 109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324 130 700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389 256 926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496 370 626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580 266 200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896 509 657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1 602 281 569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254 003 472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288 842 258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362 833 740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335 977 986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360 624 113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19. Текущий ремонт </w:t>
            </w:r>
            <w:r>
              <w:rPr>
                <w:color w:val="000000"/>
              </w:rPr>
              <w:lastRenderedPageBreak/>
              <w:t>жилищного фонда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2021–</w:t>
            </w:r>
            <w:r>
              <w:rPr>
                <w:color w:val="000000"/>
              </w:rPr>
              <w:lastRenderedPageBreak/>
              <w:t>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Брестский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</w:t>
            </w:r>
            <w:r>
              <w:rPr>
                <w:color w:val="000000"/>
              </w:rPr>
              <w:lastRenderedPageBreak/>
              <w:t>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5 311 000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5 311 000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45 242 373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7 217 411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7 847 607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9 579 664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10 221 501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10 376190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60 499 016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9 168 954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11 635 379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12 826 723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13 686 113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13 181 847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5 078 200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5 078 200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40 748 536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6 861 595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7 073 429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8 199 741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8 749 124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9 864 647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4 850 800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4 850 800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34 094 513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5 414 </w:t>
            </w:r>
            <w:r>
              <w:rPr>
                <w:color w:val="000000"/>
              </w:rPr>
              <w:t>898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6 473 658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6 976 860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7 444 310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7 784 787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4 920 900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4 920 900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47 054 883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4 564 579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9 997 072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10 004 990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15 925 925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6 562 317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44 404 665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5 511 686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7 540 826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11 334 406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12 093 811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7 923 936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366 053 591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58 935 805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69 636 781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73 900 000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78 851 300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84 729 705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33 260 900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33 260 900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638 097 577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97 674 928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120 204 752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132 822 384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146 972 084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140 423 429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Обеспечение безопасной эксплуатации лифтового оборудования в жилых домах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Приобретение и замена (капитальный ремонт, модернизация) лифтов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38 983 160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5 456 500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16 724 000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7 650 160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13 830 000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29 799 360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5 456 500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4 630 360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3 990 000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13 830 000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44 107 440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5 887 500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21 312 000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8 455 </w:t>
            </w:r>
            <w:r>
              <w:rPr>
                <w:color w:val="000000"/>
              </w:rPr>
              <w:t>440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22 300 000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17 155 540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1 736 000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4 218 000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4 429 040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24 415 610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5 469 390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 436 000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4 227 720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4 390 000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23 004 740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3 999 000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5 301 000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6 442 240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94 100 015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14 175 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19 402 595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20 636 000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23 856 420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16 030 000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17 650 000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11 850 000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271 565 865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39 690 000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47 407 485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88 097 000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59 691 380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36 680 000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52 000 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подпрограмме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5 303 740 020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735 499 100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897 711 421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1 113 384 650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1 122 907 650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1 434 237 199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</w:t>
            </w:r>
            <w:r>
              <w:rPr>
                <w:color w:val="000000"/>
              </w:rPr>
              <w:lastRenderedPageBreak/>
              <w:t>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33 260 900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33 260 90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3 596 197 551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461 495 628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556 869 163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717 290 010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786 929 664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1 073 613 086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339 488 503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36 215 711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47 550 807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73 008 164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75 069 261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107 644 560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433 416 842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49 963 154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65 251 736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86 296 923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93 429 173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>
              <w:rPr>
                <w:color w:val="000000"/>
              </w:rPr>
              <w:t> 475 856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433 690 956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42 616 695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60 533 122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93 950 294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95 712 764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140 878 081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319 895 265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40 976 798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46 616 175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59 436 545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70 720 150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102 145 597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346 397 781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35 144 379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49 009</w:t>
            </w:r>
            <w:r>
              <w:rPr>
                <w:color w:val="000000"/>
              </w:rPr>
              <w:t> 567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72 715 296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81 636 145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107 892 394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343 799 114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36 385 786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49 626 626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66 228 188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80 518 551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111 039 963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1 379 509 090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220 193 105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238 281 130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265 654 600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289 843 620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365 536 635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1 602 281 569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254 003 472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288 842 258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362 833 740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335 977 986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360 624 113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5 «Чистая вода»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1. Обеспечение потребителей водоснабжением питьевого качества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Строительство станций обезжелезивания воды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21 082 736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6 332 736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3 850 000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34 797 833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4 868 000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7 015 400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7 713 804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8 230 629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6 970 000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12 055 355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7 775 355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1 430 000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16 401 986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1 134 555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7 377 431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1 430 </w:t>
            </w:r>
            <w:r>
              <w:rPr>
                <w:color w:val="00000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37 372 920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37 372 920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15 370 556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7 568 056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2 695 000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2 237 500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1 870 000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18 593 350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6 490 850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3 065 000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2 237 500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1 870</w:t>
            </w:r>
            <w:r>
              <w:rPr>
                <w:color w:val="000000"/>
              </w:rPr>
              <w:t>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5 342 769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2 182 769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1 225 000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8 831 619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3 468 760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2 507 859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6 691 157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776 157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26 529 077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5 708 125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14 345 952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11 396 950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161 950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2 085 000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2 630 000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14 796 950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2 161 950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2 285 000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2 630 000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14 799 400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10 499 400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</w:t>
            </w:r>
            <w:r>
              <w:rPr>
                <w:color w:val="000000"/>
              </w:rPr>
              <w:lastRenderedPageBreak/>
              <w:t>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71 939 523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26 797 02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12 955 00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13 472 50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12 715 00</w:t>
            </w:r>
            <w:r>
              <w:rPr>
                <w:color w:val="000000"/>
              </w:rPr>
              <w:lastRenderedPageBreak/>
              <w:t>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119 950 815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28 297 610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21 592 889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38 572 187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16 803 129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14 685 000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52 182 320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47 875 320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Переподключение населенных пунктов к </w:t>
            </w:r>
            <w:r>
              <w:rPr>
                <w:color w:val="000000"/>
              </w:rPr>
              <w:t>существующим централизованным системам водоснабжения с водой питьевого качества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3 256 414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542 345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1 232 069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4 921 000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3 116 000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1 795 000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1 160 000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Могилевский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1 080 000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17 097 414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4 348 000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1 697 345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3 612 069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5 180 000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2 260 000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Строительство водозаборных скважин, иные мероприятия, направленные на обеспечение потребителей водоснабжением питьевого качества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32 684 914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734 894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3 432 516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12 828 981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13 688 523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3 874 081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1 402 023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2 472 058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13 005 842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4 706 790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8 299 052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744 355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234 355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16 496 088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7 923 193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8 572 895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12 993 980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2 854 118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107 458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5 032 404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Могилевский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местные </w:t>
            </w:r>
            <w:r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16 238 833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6 858 833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2 540 000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</w:t>
            </w:r>
            <w:r>
              <w:rPr>
                <w:color w:val="000000"/>
              </w:rPr>
              <w:t>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4 980 961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1 802 601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3 178 360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68 024 190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1 154 894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10 525 704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28 532 174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25 151 418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2 660 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34 854</w:t>
            </w:r>
            <w:r>
              <w:rPr>
                <w:color w:val="000000"/>
              </w:rPr>
              <w:t> 864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10 765 532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2 107 458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18 981 874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Перевод г. Минска на водоснабжение из подземных источников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310 051 845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92 051 845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r>
              <w:rPr>
                <w:color w:val="000000"/>
              </w:rPr>
              <w:t>502 675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5 502 675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310 051 845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92 051 845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5 502 675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5 502 675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Строительство сетей водоснабжения, в том числе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488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4 676 389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306 602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524 787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средства </w:t>
            </w:r>
            <w:r>
              <w:rPr>
                <w:color w:val="000000"/>
              </w:rPr>
              <w:lastRenderedPageBreak/>
              <w:t>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400 000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4 078 602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306 602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Гомельский облисполком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510 000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2 764 148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59 208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1 609 940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060 000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</w:t>
            </w:r>
            <w:r>
              <w:rPr>
                <w:color w:val="000000"/>
              </w:rPr>
              <w:t>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11 050 537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481 602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304 208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1 649 787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5 109 940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3 505 000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4 983 602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341 602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1 860 000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Строительство сетей водоотведения (канализации), в том числе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488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13 865 899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518 151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2 783 805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4 288 313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4 575 630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3 625 445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155 445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>
              <w:rPr>
                <w:color w:val="000000"/>
              </w:rPr>
              <w:t>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669 000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853 000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15 987 899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618 151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2 963 805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4 290 313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5 445 630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2 670 000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4 375 445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155 445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1 820 000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3. Повышение качества очистки сточных вод и надежности систем водоснабжения, водоотведения (канализации)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Строительство, реконструкция очистных сооружений сточных вод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66 780 653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2 580 200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2 860 234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27 257 000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29 083 219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16 288 450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8 144 225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8 144 225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39 473 888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13 669 721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1 701 600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24 102 567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17 041 757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6 691 757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 500 000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9 610 000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3 705 346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3 705 346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2 925 000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2 475</w:t>
            </w:r>
            <w:r>
              <w:rPr>
                <w:color w:val="000000"/>
              </w:rPr>
              <w:t>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7 365 522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2 366 000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2 524 522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2 475 000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50 999 050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29 429 000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14 575 100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3 459 450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3 535 500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26 841 845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9 714 014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17 127 831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32 947 055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236 780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15 825 000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16 885 275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95 943 900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28 073 000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48 105 100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8 129 100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>
              <w:rPr>
                <w:color w:val="000000"/>
              </w:rPr>
              <w:t>805 000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4 831 700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27 781 907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8 412 136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4 537 422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14 832 349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45 987 509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643 000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20 688 200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22 074 309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134 736 000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26 947 200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26 947 200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26 947 200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26 947 200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26 947 200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73 001 098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17 224 849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25 405 249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30 371 000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14 438 201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5 993 324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6 394 877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33 414 000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8 484 500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16 734 500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4 722 500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3 472 500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4 565 881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1 652 </w:t>
            </w:r>
            <w:r>
              <w:rPr>
                <w:color w:val="000000"/>
              </w:rPr>
              <w:t>384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2 913 497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12 791 046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3 029 000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9 560 046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136 731 700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1 501 700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125 230 000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11 725 000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7 250 000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4 475 000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185 328 917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3 110 200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8 508 234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78 821 281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84 462 202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10 427 000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12 791 046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>
              <w:rPr>
                <w:color w:val="000000"/>
              </w:rPr>
              <w:t>029 000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9 560 046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кредитные </w:t>
            </w:r>
            <w:r>
              <w:rPr>
                <w:color w:val="000000"/>
              </w:rPr>
              <w:lastRenderedPageBreak/>
              <w:t>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340 991 40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103 187 9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122 006 1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43 258 25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40 760 20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31 778 90</w:t>
            </w:r>
            <w:r>
              <w:rPr>
                <w:color w:val="000000"/>
              </w:rPr>
              <w:lastRenderedPageBreak/>
              <w:t>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312 101 665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54 378 450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7 740 722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25 405 249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214 577 244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Замена сетей водоснабжения со сверхнормативными сроками эксплуатации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7 827</w:t>
            </w:r>
            <w:r>
              <w:rPr>
                <w:color w:val="000000"/>
              </w:rPr>
              <w:t> 106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416 802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1 448 484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2 424 683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2 587 137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10 935 723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1 138 523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4 129 600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4 129 600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15 412 539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515 916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1 051 395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3 928 859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4 066 369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8 834 100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511 900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218 000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3 190 900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3 573 800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5 235 330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947 930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995 300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1 045 100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1 097 000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13 572 094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3 354 312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1 968 465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3 054 407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3 194 910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13 958 400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2 789 000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2 920 083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3 054 407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3 194 910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11 718 377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1 269 600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4 510 777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2 667 000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2 585 000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7 361 294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7 361 294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15 750 000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16 550 000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17 350 000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18 250 000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75 661 233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5 702 218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</w:t>
            </w:r>
            <w:r>
              <w:rPr>
                <w:color w:val="000000"/>
              </w:rPr>
              <w:t>053 214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21 962 078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19 578 413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20 365 310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106 078 730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18 658 930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20 467 300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21 371 183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22 081 407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23 499 910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Замена сетей водоотведения (канализации) со сверхнормативными сроками эксплуатации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</w:t>
            </w:r>
            <w:r>
              <w:rPr>
                <w:color w:val="000000"/>
              </w:rPr>
              <w:t xml:space="preserve">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21 018 451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1 254 189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8 966 745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9 567 517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5 620 400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320 400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Гомельский </w:t>
            </w:r>
            <w:r>
              <w:rPr>
                <w:color w:val="000000"/>
              </w:rPr>
              <w:lastRenderedPageBreak/>
              <w:t>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местные </w:t>
            </w:r>
            <w:r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14 372 491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2 942 021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5 042 000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5 218 470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1 170 000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15 767 640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4 177 500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5 005 140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1 435 000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1 170 000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8 329 664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426 100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386 123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1 497 441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2 800 000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3 220 000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4 360 194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789 194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828 600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913 400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959 000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12 311 378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1 488 109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876 </w:t>
            </w:r>
            <w:r>
              <w:rPr>
                <w:color w:val="000000"/>
              </w:rPr>
              <w:t>688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3 224 477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3 285 486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3 436 618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14 351 213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1 488 109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3 141 000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3 285 486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3 436 618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3 696 000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982 000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1 027 000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1 747 000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382 000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24 810 000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8 500 000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16 310 000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82 900 000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15 750 000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16 550 000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17 350 000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18 250 000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90 158 384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3 151 209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14 539 021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38 590 663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23 853 473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10 024 018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124 878 722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21 862 803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24 956 740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30 432 675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23 388 886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24 237 618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подпрограмме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2 223 635 875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</w:t>
            </w:r>
            <w:r>
              <w:rPr>
                <w:color w:val="000000"/>
              </w:rPr>
              <w:t> 666 571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326 095 108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698 270 079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469 877 243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465 726 874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83 664 523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26 797 023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12 955 000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20 722 500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17 190 000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государственной инвестиционной программы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71 939 523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26 797 023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12 955 000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13 472 500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12 715 000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893 311 233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46 863 884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71 184 420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308 082 397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335 584 204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131 596 328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187 251 244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9 904 649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19 139 628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65 904 313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71 232 654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21 070 000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54 756 280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7 475 000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4 765 423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20 451 257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15 024 600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7 040 000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63 234 902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10 542 766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7 793 416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17 136 859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16 086 </w:t>
            </w:r>
            <w:r>
              <w:rPr>
                <w:color w:val="000000"/>
              </w:rPr>
              <w:t>861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11 675 000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64 914 941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4 846 760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4 150 825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21 017 441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26 581 115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8 318 800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115 341 146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7 768 109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12 582 125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48 150 287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38 782 097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8 058 528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</w:t>
            </w:r>
            <w:r>
              <w:rPr>
                <w:color w:val="000000"/>
              </w:rPr>
              <w:lastRenderedPageBreak/>
              <w:t>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64 821 361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6 326 600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11 484 </w:t>
            </w:r>
            <w:r>
              <w:rPr>
                <w:color w:val="000000"/>
              </w:rPr>
              <w:t>783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19 699 101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16 876 877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10 434 000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343 228 139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11 505 000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115 723 139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65 000 000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243 470 823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41 671 733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46 399 040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50 337 183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56 080 339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48 982 528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393 </w:t>
            </w:r>
            <w:r>
              <w:rPr>
                <w:color w:val="000000"/>
              </w:rPr>
              <w:t>173 720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103 489 925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169 881 445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43 263 250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44 760 200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31 778 900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9 359 047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497 047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1 985 000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1 527 000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2 730 000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2 620 000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253 700 000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253 700 000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346 956 529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65 143 982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9 848 180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28 405 249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233 559 118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6 «Цель 99»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Задача. Минимизация объема захоронения ТКО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Совершенствование систем обращения с коммунальными отходами, включая их раздельный сбор и контейнерный сбор в секторе индивидуальной жилой застройки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</w:t>
            </w:r>
            <w:r>
              <w:rPr>
                <w:color w:val="00000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6 172 907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3 086 452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3 086 455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1 310 300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552 562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110 250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115 762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121 550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113 006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55 125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57 881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средства </w:t>
            </w:r>
            <w:r>
              <w:rPr>
                <w:color w:val="000000"/>
              </w:rPr>
              <w:lastRenderedPageBreak/>
              <w:t>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4 215 170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2 918 450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786 205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510 515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Белкоопсоюз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10 962 862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2 401 100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2 534 250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2 555 962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2 621 550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>
              <w:rPr>
                <w:color w:val="000000"/>
              </w:rPr>
              <w:t>261 083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2 918 450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5 787 782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5 554 851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Совершенствование системы обращения с коммунальными отходами и раздельного сбора вторичных материальных ресурсов в Оршанском районе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Создание региональных объектов по сортировке и использованию ТКО, включая производство пре-RDF-топлива и RDF-топлива, и полигонов для их захоронения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26 323 355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1 592 770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4 898 122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19 832 463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50 046 675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5 922 675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14 226 000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5 583 000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24 315 000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54 205 644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13 814 378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28 818 265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11 573 001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14 130 796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3 254 695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5 137 395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5 738 706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местные бюджеты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127 561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127 561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152 410 169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35 491 980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69 918 189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32 008 317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4 456 429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7 034 279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6 572 870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6 087 126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7 857 613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144 690 000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</w:t>
            </w:r>
            <w:r>
              <w:rPr>
                <w:color w:val="000000"/>
              </w:rPr>
              <w:t>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74 690 000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19 118 000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23 882 000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35 722 157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13 840 433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21 881 724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28 331 784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9 257 231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19 008 553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139 686 780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13 418 010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11 952 770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9 336 000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38 980 000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40 887 936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7 808 840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11 994 450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8 169 177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12 915 469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8 993 401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3 254 695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5 738 706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57 541 092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23 155 087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34 386 005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91 139 000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40 464 000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50 675 000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83 695 008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2 034 474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6 262 089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15 377 837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32 549 611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27 470 997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5 561 870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5 561 870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43 519 808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13 293 273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30 226 535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119 472 335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18 054 335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23 818 000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72 325 870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3 913 803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23 398 021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17 440 545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27 573 501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55 541 000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53 500 000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94 500 000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6 359 000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87 141 000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356 074 600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1 726 331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75 999 122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193 728 054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83 621 093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693 254 959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72 887 000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137 896 959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89 196 000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268 600 000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124 675 000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318 844 932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6 490 903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38 833 389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100 001 876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</w:t>
            </w:r>
            <w:r>
              <w:rPr>
                <w:color w:val="000000"/>
              </w:rPr>
              <w:t>701 184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75 817 580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28 686 067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12 071 260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5 137 395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11 477 412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Создание мощностей по </w:t>
            </w:r>
            <w:r>
              <w:rPr>
                <w:color w:val="000000"/>
              </w:rPr>
              <w:t>использованию RDF-топлива при производстве цемента в Могилевской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Минстройархитектуры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24 183 810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23 583 810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Создание мощностей по использованию RDF-топлива при производстве цемента в </w:t>
            </w:r>
            <w:r>
              <w:rPr>
                <w:color w:val="000000"/>
              </w:rPr>
              <w:t>Гродненской области (ввод мощностей ОАО «Красносельскстроймат</w:t>
            </w:r>
            <w:r>
              <w:rPr>
                <w:color w:val="000000"/>
              </w:rPr>
              <w:lastRenderedPageBreak/>
              <w:t>ериалы»)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624 851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624 851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33. Создание объекта по энергетическому использованию ТКО в г. Минске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Минэнерго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138 090 203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138 090 </w:t>
            </w:r>
            <w:r>
              <w:rPr>
                <w:color w:val="000000"/>
              </w:rPr>
              <w:t>203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Внедрение депозитной системы сбора потребительской упаковки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2021–2024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средства инвесторов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Проведение информационной и разъяснительной работы с населением по </w:t>
            </w:r>
            <w:r>
              <w:rPr>
                <w:color w:val="000000"/>
              </w:rPr>
              <w:t>вопросам раздельного сбора ТКО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подпрограмме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1 648 653 367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97 052 464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324 895 377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314 841 248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608 026 792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303 837 486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370 335 683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3 918 450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1 726 331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75 999 122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199 515 836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89 175 944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28 323 355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1 592 770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4 898 122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20 832 463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927 561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127 561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150 862 907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77 776 452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3 086 455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28 991 784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9 567 231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19 358 553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57 654 098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23 210 212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34 443 886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43 819 808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13 443 273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30 376 535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59 756 170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3 918 450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1 035 000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54 286 205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510 515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735 733 620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73 721 851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138 706 959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90 306 000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308 253 810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124 745 000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138 090 203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138 090 203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318 844 932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6 490 903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38 833 389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100 001 876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97 701 184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75 817 580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10 962 862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2 401 100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2 534 250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2 555 962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2 621 550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кредитные </w:t>
            </w:r>
            <w:r>
              <w:rPr>
                <w:color w:val="000000"/>
              </w:rPr>
              <w:lastRenderedPageBreak/>
              <w:t>ресурсы ОАО </w:t>
            </w:r>
            <w:r>
              <w:rPr>
                <w:color w:val="000000"/>
              </w:rPr>
              <w:t>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46 000 000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28 686 067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12 071 260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5 137 395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11 477 412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7 «Развитие электроэнергетики и газификации населенных пункто</w:t>
            </w:r>
            <w:r>
              <w:rPr>
                <w:color w:val="000000"/>
              </w:rPr>
              <w:t>в, садоводческих товариществ»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Задача 1. Повышение доступности, надежности и энергоэффективности электроснабжения населенных пунктов </w:t>
            </w:r>
            <w:r>
              <w:rPr>
                <w:color w:val="000000"/>
              </w:rPr>
              <w:br/>
              <w:t>(городов, агрогородков, поселков, деревень и хуторов), садоводческих товариществ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Строительство (реконструкция) распределительных электрических сетей 0,4–10 кВ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431 621 100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51 000 000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54 671 100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103 800 000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109 575 000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112 575 000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000000">
        <w:trPr>
          <w:trHeight w:val="240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Строительство подводящих магистральных газопроводов к населенным пунктам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88 718 383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11 416 000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12 2</w:t>
            </w:r>
            <w:r>
              <w:rPr>
                <w:color w:val="000000"/>
              </w:rPr>
              <w:t>38 000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28 664 383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18 400 000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18 000 000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520 339 483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62 416 000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66 909 100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132 464 383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127 975 000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130 575 000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по Государственной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20 126 619 168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2 656 617 381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3 505 538 880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4 463 401 220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4 737 876 314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4 763 185 373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790 890 676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68 416 000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147 191 893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278 680 283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148 767 500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147 835 000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них**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государственной инвестиционной программы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71 939 523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6 000 </w:t>
            </w:r>
            <w:r>
              <w:rPr>
                <w:color w:val="000000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26 797 023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12 955 000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13 472 500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12 715 000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14 983 897 200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1 986 066 008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2 432 598 118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3 174 921 089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3 699 589 813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3 690 722 172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них:**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1 753 045 706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216 235 965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284 323 175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397 837 </w:t>
            </w:r>
            <w:r>
              <w:rPr>
                <w:color w:val="000000"/>
              </w:rPr>
              <w:t>229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436 938 123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417 711 214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1 591 544 428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220 521 263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252 278 416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326 789 483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375 123 274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416 831 993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1 813 546 787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224 864 196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266 369 315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410 405 023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477 417 760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434 490 493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1 535 604 319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208 370 038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251 962 168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301 901 032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370 136 533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403 234 548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2 370 406 217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307 021 387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384 748 099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497 681 219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586 931 696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594 023 816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1 409 423 470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185 205 554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220 </w:t>
            </w:r>
            <w:r>
              <w:rPr>
                <w:color w:val="000000"/>
              </w:rPr>
              <w:t>685 161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277 242 314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341 346 417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384 944 024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4 510 563 053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623 847 605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772 468 564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963 064 789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1 111 696 010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1 039 486 085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735 733 620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73 721 851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138 706 959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90 306 000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308 253 810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124 745 000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615 263 923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123 489 925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367 971 648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47 263 250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44 760 200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31 778 900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318 844 932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6 490 903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38 833 389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100 001 876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97 701 184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75 817 580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395 005 605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66 716 933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74 424 040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79 </w:t>
            </w:r>
            <w:r>
              <w:rPr>
                <w:color w:val="000000"/>
              </w:rPr>
              <w:t>762 733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90 095 821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84 006 078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населения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1 611 640 616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254 500 519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290 827 258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364 360 740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338 707 986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363 244 113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299 700 000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299 700 000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375 642 596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77 215 242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14 985 575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28 405 249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245 036 530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D496B">
      <w:pPr>
        <w:pStyle w:val="snoski"/>
        <w:rPr>
          <w:color w:val="000000"/>
        </w:rPr>
      </w:pPr>
      <w:bookmarkStart w:id="34" w:name="a32"/>
      <w:bookmarkEnd w:id="34"/>
      <w:r>
        <w:rPr>
          <w:color w:val="000000"/>
        </w:rPr>
        <w:t>* В случае принятия соответствующего нормативного правового акта, устанавливающего расходные обязательства.</w:t>
      </w:r>
    </w:p>
    <w:p w:rsidR="00000000" w:rsidRDefault="004D496B">
      <w:pPr>
        <w:pStyle w:val="snoski"/>
        <w:rPr>
          <w:color w:val="000000"/>
        </w:rPr>
      </w:pPr>
      <w:bookmarkStart w:id="35" w:name="a33"/>
      <w:bookmarkEnd w:id="35"/>
      <w:r>
        <w:rPr>
          <w:color w:val="000000"/>
        </w:rPr>
        <w:t>** Объемы финансирования на 2022–2025 годы определяются в установленном порядке при формировании и </w:t>
      </w:r>
      <w:r>
        <w:rPr>
          <w:color w:val="000000"/>
        </w:rPr>
        <w:t>уточнении республиканского и местных бюджетов на очередной финансовый год.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36" w:name="a15"/>
            <w:bookmarkEnd w:id="36"/>
            <w:r>
              <w:rPr>
                <w:color w:val="000000"/>
              </w:rPr>
              <w:t>Приложение 4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 благоприятная среда» </w:t>
            </w:r>
            <w:r>
              <w:rPr>
                <w:color w:val="000000"/>
              </w:rPr>
              <w:br/>
              <w:t xml:space="preserve">на 2021–2025 годы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br/>
        <w:t>о сопоставимости сводных целевых и целевых показателей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</w:t>
      </w:r>
      <w:r>
        <w:rPr>
          <w:rStyle w:val="HTML"/>
          <w:shd w:val="clear" w:color="auto" w:fill="FFFFFF"/>
        </w:rPr>
        <w:t>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программы</w:t>
      </w:r>
      <w:r>
        <w:rPr>
          <w:color w:val="000000"/>
        </w:rPr>
        <w:t xml:space="preserve"> с индикаторами достижения Целей устойчивого развития на период до 2030 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367"/>
        <w:gridCol w:w="1635"/>
        <w:gridCol w:w="2804"/>
        <w:gridCol w:w="2205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Цели устойчивого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Соответствующая задача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Сопоставимые показатели Государственной программы</w:t>
            </w:r>
          </w:p>
        </w:tc>
      </w:tr>
      <w:tr w:rsidR="000000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>
              <w:rPr>
                <w:color w:val="000000"/>
              </w:rPr>
              <w:t>ь 6. Обеспечение наличия и рационального использования водных ресурсов и санитарии для всех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6.1. К 2030 году обеспечить всеобщий и равноправный доступ к безопасной и недорогой питьевой воде для всех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6.1.1. Доля населения, пользующегося услугами водо</w:t>
            </w:r>
            <w:r>
              <w:rPr>
                <w:color w:val="000000"/>
              </w:rPr>
              <w:t xml:space="preserve">снабжения, организованного с соблюдением </w:t>
            </w:r>
            <w:r>
              <w:rPr>
                <w:color w:val="000000"/>
              </w:rPr>
              <w:lastRenderedPageBreak/>
              <w:t>требований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задача 1 подпрограммы 5 «Чистая вода»: обеспечение потребителей водоснабжением питьевого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обеспеченность потребителей водоснабжением питьевого качества, доля потребителей г. Минска, о</w:t>
            </w:r>
            <w:r>
              <w:rPr>
                <w:color w:val="000000"/>
              </w:rPr>
              <w:t xml:space="preserve">беспеченных питьевой водой из подземных </w:t>
            </w:r>
            <w:r>
              <w:rPr>
                <w:color w:val="000000"/>
              </w:rPr>
              <w:lastRenderedPageBreak/>
              <w:t>источников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 подпрограммы 5 «Чистая вода»: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обеспеченность населения централизованными системами водоснабжения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6.2. К 2030 году обеспечить всеобщий и равноправный доступ к надлежащим санитарно-гигиеническим средствам и положить конец открытой дефекации, уделяя особое внимание потребностям женщин и девочек и лиц, находящихся в уязвимом положении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6.2.1.1. Доля</w:t>
            </w:r>
            <w:r>
              <w:rPr>
                <w:color w:val="000000"/>
              </w:rPr>
              <w:t xml:space="preserve"> населения, пользующегося услугами санитарии, организованной с соблюдением требований безопасности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2 подпрограммы 5 «Чистая вода»: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 населения </w:t>
            </w:r>
            <w:r>
              <w:rPr>
                <w:color w:val="000000"/>
              </w:rPr>
              <w:t>централизованными системами водоотведения (канализации)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задача 6.3. К 2030 году повысить качество воды посредством уменьшения загрязнения, ликвидации сброса отходов и сведения к минимуму выбросов опасных химических веществ и материалов, сокращения вдвое </w:t>
            </w:r>
            <w:r>
              <w:rPr>
                <w:color w:val="000000"/>
              </w:rPr>
              <w:t>доли неочищенных сточных вод и значительного увеличения масштабов рециркуляции и безопасного повторного использования сточных вод во всем мире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6.3.1. Доля безопасно очищаемых сточных вод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3 подпрограммы 5 «Чистая вода»: повышение качества очистки сто</w:t>
            </w:r>
            <w:r>
              <w:rPr>
                <w:color w:val="000000"/>
              </w:rPr>
              <w:t>чных вод и надежности систем водоснабжения, водоотведения (канализации)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очистных сооружений сточных вод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6.4. К 2030 году существенно повысить эффективность водопользования во всех секторах и обеспечить устойчивый забор</w:t>
            </w:r>
            <w:r>
              <w:rPr>
                <w:color w:val="000000"/>
              </w:rPr>
              <w:t xml:space="preserve"> и подачу пресной воды для решения проблемы нехватки воды и значительного сокращения числа людей, страдающих от нехватки воды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6.4.1. Динамика изменения эффективности водопользования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задача 3 подпрограммы 5 «Чистая вода»: повышение качества очистки сточных </w:t>
            </w:r>
            <w:r>
              <w:rPr>
                <w:color w:val="000000"/>
              </w:rPr>
              <w:t>вод и надежности систем водоснабжения, водоотведения (канализации)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 сетей водоснабжения со сверхнормативными сроками эксплуатации, замена сетей водоотведения (канализации) со сверхнормативными сроками эксплуатации</w:t>
            </w:r>
          </w:p>
        </w:tc>
      </w:tr>
      <w:tr w:rsidR="00000000">
        <w:trPr>
          <w:trHeight w:val="24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Цель 7. Обеспечение всеобщего досту</w:t>
            </w:r>
            <w:r>
              <w:rPr>
                <w:color w:val="000000"/>
              </w:rPr>
              <w:t>па к недорогим, надежным, устойчивым и современным источникам энергии для всех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7.1. К 2030 году обеспечить всеобщий доступ к недорогому, надежному и современному энергоснабжению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7.1.1. Доля населения, имеющего доступ к электроэнергии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задача 1 </w:t>
            </w:r>
            <w:r>
              <w:rPr>
                <w:color w:val="000000"/>
              </w:rPr>
              <w:t>подпрограммы 7 «Развитие электроэнергетики и газификации населенных пунктов, садоводческих товариществ»: повышение доступности, надежности и энергоэффективности электроснабжения населенных пунктов (городов, агрогородков, поселков, деревень и хуторов), садо</w:t>
            </w:r>
            <w:r>
              <w:rPr>
                <w:color w:val="000000"/>
              </w:rPr>
              <w:t>водческих товариществ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протяженность построенных (реконструированных) распределительных электрических сетей напряжением 0,4–10 кВ</w:t>
            </w:r>
          </w:p>
        </w:tc>
      </w:tr>
      <w:tr w:rsidR="00000000">
        <w:trPr>
          <w:trHeight w:val="24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Цель 12. Обеспечение перехода к рациональным моделям </w:t>
            </w:r>
            <w:r>
              <w:rPr>
                <w:color w:val="000000"/>
              </w:rPr>
              <w:lastRenderedPageBreak/>
              <w:t>потребления и производства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задача 12.5. К 2030 году существенно уменьшить</w:t>
            </w:r>
            <w:r>
              <w:rPr>
                <w:color w:val="000000"/>
              </w:rPr>
              <w:t xml:space="preserve"> объем отходов путем принятия мер по предотвращению их </w:t>
            </w:r>
            <w:r>
              <w:rPr>
                <w:color w:val="000000"/>
              </w:rPr>
              <w:lastRenderedPageBreak/>
              <w:t>образования, их сокращению, переработке и повторному использованию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12.5.1.1. Доля использования ТКО в общем объеме образования 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задача подпрограммы 6 «Цель 99»: минимизация объема захоронения ТКО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</w:t>
            </w:r>
            <w:r>
              <w:rPr>
                <w:color w:val="000000"/>
              </w:rPr>
              <w:t>ьзование ТКО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37" w:name="a43"/>
            <w:bookmarkEnd w:id="37"/>
            <w:r>
              <w:rPr>
                <w:color w:val="000000"/>
              </w:rPr>
              <w:t>Приложение 5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br/>
              <w:t>и благоприятная среда»</w:t>
            </w:r>
            <w:r>
              <w:rPr>
                <w:color w:val="000000"/>
              </w:rPr>
              <w:br/>
              <w:t>на 2021–2025 годы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21.03.2024 № 201)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ПЕРСПЕКТИВНЫЙ ПЛАН</w:t>
      </w:r>
      <w:r>
        <w:rPr>
          <w:color w:val="000000"/>
        </w:rPr>
        <w:br/>
        <w:t>закупки 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635"/>
        <w:gridCol w:w="654"/>
        <w:gridCol w:w="654"/>
        <w:gridCol w:w="654"/>
        <w:gridCol w:w="654"/>
        <w:gridCol w:w="657"/>
        <w:gridCol w:w="870"/>
        <w:gridCol w:w="788"/>
        <w:gridCol w:w="870"/>
        <w:gridCol w:w="871"/>
        <w:gridCol w:w="791"/>
        <w:gridCol w:w="785"/>
      </w:tblGrid>
      <w:tr w:rsidR="000000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товаров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Количество, штук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финансирования, тыс. 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Лифты,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343 565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99 </w:t>
            </w:r>
            <w:r>
              <w:rPr>
                <w:color w:val="000000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88 097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36 680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271 565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39 689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47 407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88 097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59 692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36 680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 них: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52 813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15 286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7 651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38 983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5 456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16 724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7 651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43 629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15 286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4 631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29 799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5 456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4 631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9 830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66 407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24 188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21 312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44 107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5 888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21 312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18 300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17 155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17 155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28 806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7 659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24 416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5 469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8 436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23 005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23 005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111 750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19 975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31 253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20 636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14 175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19 403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20 636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17 650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11 850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 Автогрейдеры, всего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1 276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Президента Республики Беларусь от 2 апреля 2015 г. № 146 «О </w:t>
            </w:r>
            <w:r>
              <w:rPr>
                <w:color w:val="000000"/>
              </w:rPr>
              <w:t>финансировании закупки современной техники и оборудования» (далее – Указ № 146)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Машины уборочные, всего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Машины погрузочно-уборочные,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5. Машины вакуумные подметально-уборочные, всего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4 983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1 788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4 283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1 638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 Машины дорожные, дорожные комбинированные (КДМ), всего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15 091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2 373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3 979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12 284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2 373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2 283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3 099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2 807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3 099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3 099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Пескоразбрасыватели,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</w:t>
            </w:r>
            <w:r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Снегоочистители,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Автокраны,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1 468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Поливомоечные машины,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Косилки и газонокосилки,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Отвалы снегоуборочные,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Асфальтобетонные установки, установки для регенерации,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</w:t>
            </w:r>
            <w:r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Мусоровозы,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16 115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3 425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3 850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3 380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12 786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2 781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2 795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2 289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</w:t>
            </w:r>
            <w:r>
              <w:rPr>
                <w:color w:val="000000"/>
              </w:rPr>
              <w:t>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400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2 335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Самосвалы,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9 213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676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3 173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2 040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4 796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1 167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3 488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Тракторы,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Автобусы,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Гродненская область, всего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Прицепы и полуприцепы,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Погрузчики, экскаваторы-погрузчики, бульдозеры-погрузчики,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Машины рубильные,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Указа № 146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2 250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Бульдозеры,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Минская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Машины подъемно-транспортные,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Автоподъемники,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Автомобили АВР на базе МАЗ,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 Автомобили бортовые,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</w:t>
            </w:r>
            <w:r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Фургоны грузопассажирские (аварийные),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Тягачи,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Машины илососные,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</w:t>
            </w:r>
            <w:r>
              <w:rPr>
                <w:color w:val="000000"/>
              </w:rPr>
              <w:t>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Автомобили комбинированные каналопромывочные,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Установки направленного бурения,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 г. Минск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Машины вакуумные,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Лесозаготовительная техника (машины лесные погрузочно-транспортные, лесовозы, сортиментовозы),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2 410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1 060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область, 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431 539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112 048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77 169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54 550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местные бюджеты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311 681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47 975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54 968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95 741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67 168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45 829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52 000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лизинг в рамках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 № 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34 914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5 313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13 602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6 524</w:t>
            </w:r>
          </w:p>
        </w:tc>
      </w:tr>
      <w:tr w:rsidR="00000000">
        <w:trPr>
          <w:trHeight w:val="24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12 944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2 917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2 705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2 197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38" w:name="a29"/>
            <w:bookmarkEnd w:id="38"/>
            <w:r>
              <w:rPr>
                <w:color w:val="000000"/>
              </w:rPr>
              <w:t>Приложение 6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 благоприятная среда» </w:t>
            </w:r>
            <w:r>
              <w:rPr>
                <w:color w:val="000000"/>
              </w:rPr>
              <w:br/>
              <w:t xml:space="preserve">на 2021–2025 годы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МЕРЫ</w:t>
      </w:r>
      <w:r>
        <w:rPr>
          <w:color w:val="000000"/>
        </w:rPr>
        <w:br/>
        <w:t>правового регулирования в сфере реализации мероприятий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4622"/>
        <w:gridCol w:w="1637"/>
        <w:gridCol w:w="1635"/>
      </w:tblGrid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и тематика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Цель разработки (совершенствования)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Сроки принятия нормативного п</w:t>
            </w:r>
            <w:r>
              <w:rPr>
                <w:color w:val="000000"/>
              </w:rPr>
              <w:t>равового акта,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Ответственный за разработку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Технический нормативный правовой акт о схеме водоснабжения и водоотведения (канализации) административно-территориальных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совершенствование комплекса технических нормативных правовых актов в </w:t>
            </w:r>
            <w:r>
              <w:rPr>
                <w:color w:val="000000"/>
              </w:rPr>
              <w:t>сфере водопроводно-канализационного хозяйства путем формирования единых требований к содержанию, составу и оформлению схем водоснабжения, водоотведения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</w:tr>
      <w:tr w:rsidR="00000000">
        <w:trPr>
          <w:trHeight w:val="238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Технический нормативный правовой акт о захоронении ТКО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совершенствовани</w:t>
            </w:r>
            <w:r>
              <w:rPr>
                <w:color w:val="000000"/>
              </w:rPr>
              <w:t>е порядка проведения радиационного и дозиметрического контроля на полигонах, частоты их обследования и приемки отходов, определение норм в отношении защитных инженерных сооружений (устройств), предотвращающих загрязнение окружающей среды, изоляции слоев от</w:t>
            </w:r>
            <w:r>
              <w:rPr>
                <w:color w:val="000000"/>
              </w:rPr>
              <w:t>ходов и другое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38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Технический нормативный правовой акт об установлении требований по переустройству и перепланировке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установление единых требований и норм по перепланировкам и переустройству в жилых помещениях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38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Постановление Совета Минист</w:t>
            </w:r>
            <w:r>
              <w:rPr>
                <w:color w:val="000000"/>
              </w:rPr>
              <w:t>ров Республики Беларусь «Об изменении постановления Совета Министров Республики Беларусь от 21 апреля 2016 г. № 324»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актуализация норм и сопоставление с законодательством в области проведения энергоэффективных мероприятий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39" w:name="a44"/>
            <w:bookmarkEnd w:id="39"/>
            <w:r>
              <w:rPr>
                <w:color w:val="000000"/>
              </w:rPr>
              <w:t>Приложение 7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</w:t>
            </w:r>
            <w:r>
              <w:rPr>
                <w:rStyle w:val="HTML"/>
                <w:shd w:val="clear" w:color="auto" w:fill="FFFFFF"/>
              </w:rPr>
              <w:t>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br/>
              <w:t>и благоприятная среда»</w:t>
            </w:r>
            <w:r>
              <w:rPr>
                <w:color w:val="000000"/>
              </w:rPr>
              <w:br/>
              <w:t>на 2021–2025 годы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21.03.2024 № 201)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ПЕРСПЕКТИВНЫЙ ПЛАН</w:t>
      </w:r>
      <w:r>
        <w:rPr>
          <w:color w:val="000000"/>
        </w:rPr>
        <w:br/>
        <w:t>работ по </w:t>
      </w:r>
      <w:r>
        <w:rPr>
          <w:color w:val="000000"/>
        </w:rPr>
        <w:t>капитальному ремонту, реконструкции (модернизации) мостовых сооружений населенных пунктов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04"/>
        <w:gridCol w:w="3169"/>
        <w:gridCol w:w="2210"/>
        <w:gridCol w:w="2169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Сроки проведения работ,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проведения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Ориентировочная стоимость работ,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</w:tr>
      <w:tr w:rsidR="00000000">
        <w:trPr>
          <w:trHeight w:val="240"/>
        </w:trPr>
        <w:tc>
          <w:tcPr>
            <w:tcW w:w="856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Столинский район, г. Давид-Городок, мост через озеро Сежка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 (республиканский дорожный фонд)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2 580 000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Малорита, мост через р. Малорита по ул. Энгельса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1 851 267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</w:t>
            </w:r>
            <w:r>
              <w:rPr>
                <w:color w:val="000000"/>
              </w:rPr>
              <w:t>Барановичи, путепровод по ул. Советской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Пинск, путепровод по ул. 60 лет Октября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Полоцк, мост через р. Западная Двина по ул. М.Богдановича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(бюджетный креди</w:t>
            </w:r>
            <w:r>
              <w:rPr>
                <w:color w:val="000000"/>
              </w:rPr>
              <w:t>т)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Гомель, путепровод через железнодорожные пути по просп. Космонавтов (просп. Космонавтов – ул. Б.Хмельницкого)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г. Жлобин, путепровод по ул. Полевой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9 557 822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</w:t>
            </w:r>
            <w:r>
              <w:rPr>
                <w:color w:val="000000"/>
              </w:rPr>
              <w:t xml:space="preserve">Гомель, путепровод по ул. Барыкина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1 144 874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Гомель, путепровод по ул. Ильича (в том числе путепровод в районе ОАО «Гомельский жировой комбинат»)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11 249 265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г.п. Октябрьский, мост по ул. Дзержинского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Гомель, пешеходный путепровод через железнодорожные пути с ул. Кирова на ул. Дворникова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Гомель, путепровод по ул. 8-й Иногородней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Гродно, мост через р. Неман по прос</w:t>
            </w:r>
            <w:r>
              <w:rPr>
                <w:color w:val="000000"/>
              </w:rPr>
              <w:t>п. Клецкова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9 466 725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Гродно, мост через р. Неман по ул. Поповича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16 982 130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Мосты, пешеходный мост через р. Неман в парковой зоне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1 220 000</w:t>
            </w:r>
          </w:p>
        </w:tc>
      </w:tr>
      <w:tr w:rsidR="00000000">
        <w:trPr>
          <w:trHeight w:val="240"/>
        </w:trPr>
        <w:tc>
          <w:tcPr>
            <w:tcW w:w="856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Воложинский район, г.п. Ивенец, ул. 1 Мая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050 000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район, аг. Самохваловичи, мост через ручей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1 095 000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Воложин, ул. Набережная, 24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574 000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Мядельский район, г.п. Кривичи, ул. 17 Сентября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Узда, ул. Октябрьская, мост через канаву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Крупки, пешеходный мост по ул. Беляева (левобережный)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Крупки, пешеходный мост по ул. Беляева (правобережный)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Крупки, ул. Московская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Логойский район, г.п. Плещеницы, ул. Воровского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</w:t>
            </w:r>
            <w:r>
              <w:rPr>
                <w:color w:val="000000"/>
              </w:rPr>
              <w:t>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Логойск, ул. Я.Купалы – ул. Борисовская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Логойск, ул. Смолевичская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Червень, ул. Минская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Столбцы, мост через р. Ольховка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Борисов, пешеходный мост через р. Березина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Дзержинск, ул. 1-я Ленинская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Логойск, ул. Комсомольская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Заславль, ул. Великая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Заславль, ул. Набережная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Смолевичи, ул. Трудовая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Могилев, путепровод через железнодорожные пути по ул. Челюскинцев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2 656 603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2021–2022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Кличевский район, мост в дер. Суша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61 482</w:t>
            </w:r>
          </w:p>
        </w:tc>
      </w:tr>
      <w:tr w:rsidR="00000000">
        <w:trPr>
          <w:trHeight w:val="240"/>
        </w:trPr>
        <w:tc>
          <w:tcPr>
            <w:tcW w:w="856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на грузовой двор станции Товарная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(правый, левый) через железнодорожные пути станции Минск-Товарный по ул. 2-е Кольцо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36 636 700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через железную дорогу Москва – Минск по ул. Запорожской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14 538 880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</w:t>
            </w:r>
            <w:r>
              <w:rPr>
                <w:color w:val="000000"/>
              </w:rPr>
              <w:t>Минск, путепровод через ул. К.Либкнехта по просп. Жукова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(правый, левый) на км 25,013 (через автодорогу Минск – Дзержинск)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7 601 000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с ул. Московской на ул. Чкалова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26 471 4</w:t>
            </w:r>
            <w:r>
              <w:rPr>
                <w:color w:val="000000"/>
              </w:rPr>
              <w:t>69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через железную дорогу по ул. Ваупшасова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с ул. Московской на площадь Независимости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22 732 531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через ул. Ванеева по ул. Долгобродской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8 115</w:t>
            </w:r>
            <w:r>
              <w:rPr>
                <w:color w:val="000000"/>
              </w:rPr>
              <w:t>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по ул. Долгобродской через железную дорогу Москва – Минск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17 215 000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мост через р. Свислочь по ул. Голодеда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по ул. Притыцкого через автодорогу Минск </w:t>
            </w:r>
            <w:r>
              <w:rPr>
                <w:color w:val="000000"/>
              </w:rPr>
              <w:t>– Гродно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13 919 120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г. Минск, путепровод через Детскую </w:t>
            </w:r>
            <w:r>
              <w:rPr>
                <w:color w:val="000000"/>
              </w:rPr>
              <w:lastRenderedPageBreak/>
              <w:t>железную дорогу по ул. Филимонова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5 800 000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пешеходный мост через р. Свислочь по ул. Пулихова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на км 3,595 (транспортная развязка – Гара</w:t>
            </w:r>
            <w:r>
              <w:rPr>
                <w:color w:val="000000"/>
              </w:rPr>
              <w:t>жи)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(правый, левый) на км 39,585 (транспортная развязка – просп. Победителей)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мост на км 50,215 (через р. Цна)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на </w:t>
            </w:r>
            <w:r>
              <w:rPr>
                <w:color w:val="000000"/>
              </w:rPr>
              <w:t>км 52,643 (через автодорогу Минск – Витебск)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пешеходный мост через р. Свислочь в Центральном детском парке им. Горького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419 258 868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Реконструкция (модернизация)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</w:t>
            </w:r>
            <w:r>
              <w:rPr>
                <w:color w:val="000000"/>
              </w:rPr>
              <w:t>Полоцк, мост через р. Полота по ул. Октябрьской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</w:t>
            </w:r>
            <w:r>
              <w:rPr>
                <w:color w:val="000000"/>
              </w:rPr>
              <w:br/>
              <w:t>(бюджетный кредит)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4 000 000</w:t>
            </w:r>
          </w:p>
        </w:tc>
      </w:tr>
      <w:tr w:rsidR="00000000">
        <w:trPr>
          <w:trHeight w:val="240"/>
        </w:trPr>
        <w:tc>
          <w:tcPr>
            <w:tcW w:w="856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Жабинка, мост через р. Жабинка по ул. Мира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Ивацевичи, мост по ул. 60 лет Октября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1 260 000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Жабинка, мост через р. Жабинка по ул. Ленина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Береза, мост через р. Кречет по ул. Анатолия Ольшевского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1 549 000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Светлогорск, путепровод по ул. Шоссейной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6 145 233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Калинкови</w:t>
            </w:r>
            <w:r>
              <w:rPr>
                <w:color w:val="000000"/>
              </w:rPr>
              <w:t>чи, мост через р. Нетечь по ул. Советской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4 115 000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г. Добруш, автомобильный мост по ул. Красноармейской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117 455</w:t>
            </w:r>
          </w:p>
        </w:tc>
      </w:tr>
      <w:tr w:rsidR="00000000">
        <w:trPr>
          <w:trHeight w:val="240"/>
        </w:trPr>
        <w:tc>
          <w:tcPr>
            <w:tcW w:w="856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Островец, мост по ул. Октябрьской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905 770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</w:t>
            </w:r>
            <w:r>
              <w:rPr>
                <w:color w:val="000000"/>
              </w:rPr>
              <w:t xml:space="preserve">Ошмяны, мост по ул. Борунской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1 610 000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Гродно, мост через р. Городничанка по ул. Рыбацкой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Волковыск, мост через р. Россь по ул. Жолудева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1 300 000</w:t>
            </w:r>
          </w:p>
        </w:tc>
      </w:tr>
      <w:tr w:rsidR="00000000">
        <w:trPr>
          <w:trHeight w:val="240"/>
        </w:trPr>
        <w:tc>
          <w:tcPr>
            <w:tcW w:w="856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2022–2023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Копыль, ул. </w:t>
            </w:r>
            <w:r>
              <w:rPr>
                <w:color w:val="000000"/>
              </w:rPr>
              <w:t>Тракторная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808 000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Слуцк, ул. Ленина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2 500 000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Логойск, ул. Профинтерна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1 269 500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Молодечно, путепровод по ул. Виленской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4 860 000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Фаниполь, пешеходный мост на 774 км ПК1 участок «Фаниполь </w:t>
            </w:r>
            <w:r>
              <w:rPr>
                <w:color w:val="000000"/>
              </w:rPr>
              <w:t>– Негорелое»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Климовичи, мост через р. Коленица по ул. Ленина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Могилев, путепровод по ул. Челюскинцев через ул. Заводскую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5 665 072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Могилев, путепровод по просп. Шмидта через ул. </w:t>
            </w:r>
            <w:r>
              <w:rPr>
                <w:color w:val="000000"/>
              </w:rPr>
              <w:t>Заводскую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4 500 000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Чаусы, мост по ул. Калинина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Чаусы, мост по ул. Ленинской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Бобруйск, мост через р. Березина по просп. Георгиевскому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55 000 000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г. Бобруйск, путепровод </w:t>
            </w:r>
            <w:r>
              <w:rPr>
                <w:color w:val="000000"/>
              </w:rPr>
              <w:lastRenderedPageBreak/>
              <w:t>по ул. </w:t>
            </w:r>
            <w:r>
              <w:rPr>
                <w:color w:val="000000"/>
              </w:rPr>
              <w:t>Крылова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9 158 500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Могилев, путепровод по просп. Димитрова через ул. Королева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319 398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Могилев, путепровод по просп. Мира через железнодорожные пути в районе ОАО «Могилевлифтмаш»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</w:t>
            </w:r>
            <w:r>
              <w:rPr>
                <w:color w:val="000000"/>
              </w:rPr>
              <w:t>Могилев, путепровод по ул. Ленинской через ул. Стасова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53 579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Могилев, путепровод по просп. Витебскому через железнодорожные пути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322 714</w:t>
            </w:r>
          </w:p>
        </w:tc>
      </w:tr>
      <w:tr w:rsidR="00000000">
        <w:trPr>
          <w:trHeight w:val="24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Минск, путепровод через ул. Железнодорожную по просп. Жукова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25 000</w:t>
            </w:r>
            <w:r>
              <w:rPr>
                <w:color w:val="000000"/>
              </w:rPr>
              <w:t>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143 764 221</w:t>
            </w:r>
          </w:p>
        </w:tc>
      </w:tr>
    </w:tbl>
    <w:p w:rsidR="00000000" w:rsidRDefault="004D496B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40" w:name="a45"/>
            <w:bookmarkEnd w:id="40"/>
            <w:r>
              <w:rPr>
                <w:color w:val="000000"/>
              </w:rPr>
              <w:t>Приложение 7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br/>
              <w:t>и благоприятная среда»</w:t>
            </w:r>
            <w:r>
              <w:rPr>
                <w:color w:val="000000"/>
              </w:rPr>
              <w:br/>
              <w:t>на 2021–2025 годы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21.03.2024 № 201)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ПЛАНИРУЕМЫЕ ОБЪЕМЫ</w:t>
      </w:r>
      <w:r>
        <w:rPr>
          <w:color w:val="000000"/>
        </w:rPr>
        <w:br/>
      </w:r>
      <w:r>
        <w:rPr>
          <w:color w:val="000000"/>
        </w:rPr>
        <w:t>выполнения работ по текущему ремонту улично-дорожной сети населенных пунктов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348"/>
        <w:gridCol w:w="1182"/>
        <w:gridCol w:w="1184"/>
        <w:gridCol w:w="1622"/>
        <w:gridCol w:w="1680"/>
        <w:gridCol w:w="1678"/>
      </w:tblGrid>
      <w:tr w:rsidR="000000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Ответственные заказчики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Количество, тыс. кв. метров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финансирования,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1 602,37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771,83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102 406 903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48 777 528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53 629 375</w:t>
            </w:r>
          </w:p>
        </w:tc>
      </w:tr>
      <w:tr w:rsidR="00000000">
        <w:trPr>
          <w:trHeight w:val="240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1 519,68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746,26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773,42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100 961 936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49 401 801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51 560 135</w:t>
            </w:r>
          </w:p>
        </w:tc>
      </w:tr>
      <w:tr w:rsidR="00000000">
        <w:trPr>
          <w:trHeight w:val="240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1 220,0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53 023 187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25 878 885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27 144 302</w:t>
            </w:r>
          </w:p>
        </w:tc>
      </w:tr>
      <w:tr w:rsidR="00000000">
        <w:trPr>
          <w:trHeight w:val="240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1 671,58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777,18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894,4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86 336 075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41 330 663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45 005 412</w:t>
            </w:r>
          </w:p>
        </w:tc>
      </w:tr>
      <w:tr w:rsidR="00000000">
        <w:trPr>
          <w:trHeight w:val="240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1 947,1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947,1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128 849 862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62 700 663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66 149 199</w:t>
            </w:r>
          </w:p>
        </w:tc>
      </w:tr>
      <w:tr w:rsidR="00000000">
        <w:trPr>
          <w:trHeight w:val="240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1 571,56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781,87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789,69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68 576 809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33 176 976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35 399 833</w:t>
            </w:r>
          </w:p>
        </w:tc>
      </w:tr>
      <w:tr w:rsidR="00000000">
        <w:trPr>
          <w:trHeight w:val="240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3 794,34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1 772,35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2 021,99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252 120 000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117 320 000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134 800 000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13 326,63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6 396,59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6 930,04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792 274 772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378 586 516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413 688 256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41" w:name="a30"/>
            <w:bookmarkEnd w:id="41"/>
            <w:r>
              <w:rPr>
                <w:color w:val="000000"/>
              </w:rPr>
              <w:t>Приложение 8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 благоприятная среда» </w:t>
            </w:r>
            <w:r>
              <w:rPr>
                <w:color w:val="000000"/>
              </w:rPr>
              <w:br/>
              <w:t>на </w:t>
            </w:r>
            <w:r>
              <w:rPr>
                <w:color w:val="000000"/>
              </w:rPr>
              <w:t xml:space="preserve">2021–2025 годы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ОЖИДАЕМЫЕ РЕЗУЛЬТАТЫ</w:t>
      </w:r>
      <w:r>
        <w:rPr>
          <w:color w:val="000000"/>
        </w:rPr>
        <w:br/>
        <w:t>реализации мероприятий подпрограммы 3 «Эффективное теплоснабжение»</w:t>
      </w:r>
    </w:p>
    <w:p w:rsidR="00000000" w:rsidRDefault="004D496B">
      <w:pPr>
        <w:pStyle w:val="edizmeren"/>
        <w:rPr>
          <w:color w:val="000000"/>
        </w:rPr>
      </w:pPr>
      <w:r>
        <w:rPr>
          <w:color w:val="000000"/>
        </w:rPr>
        <w:t>(единиц)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968"/>
        <w:gridCol w:w="888"/>
        <w:gridCol w:w="1009"/>
        <w:gridCol w:w="1009"/>
        <w:gridCol w:w="1009"/>
        <w:gridCol w:w="1015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Оптимизация схем теплоснабжения населенных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водоснабжения на индивидуальное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Модернизация (реконструкция) и капитальный ремонт газовых котельных, закрепленных на праве хозяйственного ведения за организациями ЖКХ, в том числе их перевод в автоматический режим работы (нарастающим итогом)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Модернизация (реконструкция) и капитальный ремонт котельных на МТЭР, закрепленных на праве хозяйственного ведения за организациями ЖКХ, с установкой более эффективного оборудования, в том числе котельного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spacing w:after="240"/>
        <w:rPr>
          <w:color w:val="000000"/>
        </w:rPr>
      </w:pPr>
    </w:p>
    <w:p w:rsidR="00000000" w:rsidRDefault="004D496B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42" w:name="a46"/>
            <w:bookmarkEnd w:id="42"/>
            <w:r>
              <w:rPr>
                <w:color w:val="000000"/>
              </w:rPr>
              <w:t>Приложение 8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br/>
              <w:t>и благоприятная среда»</w:t>
            </w:r>
            <w:r>
              <w:rPr>
                <w:color w:val="000000"/>
              </w:rPr>
              <w:br/>
              <w:t>на 2021–2025 годы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21.03.2024 № 201)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котельных, переводимых на использование в </w:t>
      </w:r>
      <w:r>
        <w:rPr>
          <w:color w:val="000000"/>
        </w:rPr>
        <w:t>качестве топлива древесных гранул (пеллет) в 2023–2025 годах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251"/>
        <w:gridCol w:w="3305"/>
        <w:gridCol w:w="2266"/>
        <w:gridCol w:w="1922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Сроки проведения работ,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проведения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Ориентировочная стоимость работ,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г.п. Ружаны, Пружан</w:t>
            </w:r>
            <w:r>
              <w:rPr>
                <w:color w:val="000000"/>
              </w:rPr>
              <w:t>ское КУПП «Коммунальник»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Радеж, КУМПП ЖКХ «Малоритское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Карчево, КУМПП ЖКХ «Барановичское районное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Доропиевичи, КУМПП ЖКХ «Малоритское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Сошно, КУМПП ЖКХ «Пинское районное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Поречье, КУМПП ЖКХ «Пинское районное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Купятичи, КУМПП ЖКХ «Пинское районное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</w:tr>
      <w:tr w:rsidR="00000000">
        <w:trPr>
          <w:trHeight w:val="240"/>
        </w:trPr>
        <w:tc>
          <w:tcPr>
            <w:tcW w:w="95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н.п. </w:t>
            </w:r>
            <w:r>
              <w:rPr>
                <w:color w:val="000000"/>
              </w:rPr>
              <w:t>Веркуды, УП ЖКХ Ушачского района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н.п. Островно, УКП ЖКХ «Бешенковичский коммунальник»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н.п. Селявщина, УП ЖКХ Россонского района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н.п. Соколище, УП ЖКХ Россонского района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Заднево, КУПП ЖКХ «Коханово-ЖКХ»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Видзы, государственное предприятие «Браслав-коммунальник»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пос. Октябрьский, КУП ЖКХ г. Чашники Чашникского района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200 000</w:t>
            </w:r>
          </w:p>
        </w:tc>
      </w:tr>
      <w:tr w:rsidR="00000000">
        <w:trPr>
          <w:trHeight w:val="240"/>
        </w:trPr>
        <w:tc>
          <w:tcPr>
            <w:tcW w:w="95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н.п</w:t>
            </w:r>
            <w:r>
              <w:rPr>
                <w:color w:val="000000"/>
              </w:rPr>
              <w:t>. Тереховка, КУП «Добрушский коммунальник»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Речица, ул. Гастелло, КЖУП «Речицкий райжилкомхоз»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аг. Чирковичи, котельная № 14, КЖУП «Светочь»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2 175 000</w:t>
            </w:r>
          </w:p>
        </w:tc>
      </w:tr>
      <w:tr w:rsidR="00000000">
        <w:trPr>
          <w:trHeight w:val="240"/>
        </w:trPr>
        <w:tc>
          <w:tcPr>
            <w:tcW w:w="95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Слоним, ул. </w:t>
            </w:r>
            <w:r>
              <w:rPr>
                <w:color w:val="000000"/>
              </w:rPr>
              <w:t>Подлесная, 104, Слонимское ГУП ЖКХ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383 000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Луки, Кореличское РУП ЖКХ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аг. Солы, ул. 17 Сентября, 7А, </w:t>
            </w:r>
            <w:r>
              <w:rPr>
                <w:color w:val="000000"/>
              </w:rPr>
              <w:lastRenderedPageBreak/>
              <w:t>Сморгонское РУП ЖКХ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333 000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Крево, Сморгонское РУП ЖКХ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365 000</w:t>
            </w:r>
          </w:p>
        </w:tc>
      </w:tr>
      <w:tr w:rsidR="00000000">
        <w:trPr>
          <w:trHeight w:val="240"/>
        </w:trPr>
        <w:tc>
          <w:tcPr>
            <w:tcW w:w="95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</w:t>
            </w:r>
            <w:r>
              <w:rPr>
                <w:color w:val="000000"/>
              </w:rPr>
              <w:t>Вишнево, РУП «Воложинский жилкоммунхоз»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Старлыги, УП «Мядельское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Старина, КУП «Смолевичское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Напалки, КУП «Смолевичское ЖКХ»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Дричин, Осиповичское УКП ЖКХ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Ручей, Осиповичское УКП ЖКХ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177 000</w:t>
            </w:r>
          </w:p>
        </w:tc>
      </w:tr>
      <w:tr w:rsidR="00000000">
        <w:trPr>
          <w:trHeight w:val="240"/>
        </w:trPr>
        <w:tc>
          <w:tcPr>
            <w:tcW w:w="95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Добосна, ул. Школьная, Кировское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Мышковичи, Кировское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</w:t>
            </w:r>
            <w:r>
              <w:rPr>
                <w:color w:val="000000"/>
              </w:rPr>
              <w:t>Чигиринка (СШ), Кировское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Шалаевка, ул. Южная, Кировское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дер. Пацева Слобода (БСШ), Кировское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Несята, Кличевское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Колбча, Кличевское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аг. Максимовичи, Кличевское УКП «Жилкомхоз»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аг. Бацевичи (СШ), Кличевское УКП «Жилкомхоз»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2023–2024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РОЦ «Днепр», Могилевское городское коммунальное унитарное предприятие теплоэнергетики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530 000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43" w:name="a47"/>
            <w:bookmarkEnd w:id="43"/>
            <w:r>
              <w:rPr>
                <w:color w:val="000000"/>
              </w:rPr>
              <w:t>Приложение 8</w:t>
            </w:r>
            <w:r>
              <w:rPr>
                <w:color w:val="000000"/>
                <w:sz w:val="17"/>
                <w:szCs w:val="17"/>
                <w:vertAlign w:val="superscript"/>
              </w:rPr>
              <w:t>2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br/>
              <w:t>и благоприятная среда»</w:t>
            </w:r>
            <w:r>
              <w:rPr>
                <w:color w:val="000000"/>
              </w:rPr>
              <w:br/>
              <w:t>на 2021–2025 годы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21.03.2024 № 201)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региональных объектов по сортировке и использованию ТКО, включая производство пре-RDF-топлива и RDF-топлива, и полигонов для их захоронения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402"/>
        <w:gridCol w:w="1479"/>
        <w:gridCol w:w="1000"/>
        <w:gridCol w:w="900"/>
        <w:gridCol w:w="1000"/>
        <w:gridCol w:w="1000"/>
        <w:gridCol w:w="1000"/>
        <w:gridCol w:w="1000"/>
      </w:tblGrid>
      <w:tr w:rsidR="000000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Заказчики, региональные объекты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ввода в </w:t>
            </w:r>
            <w:r>
              <w:rPr>
                <w:color w:val="000000"/>
              </w:rPr>
              <w:t>эксплуатацию,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финансирования,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по годам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Брестская область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26 323 355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1 592 770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4 898 122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19 832 463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региональный объект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50 046 675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5 922 675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14 226 000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5 583 000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24 315 000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Барановичский региональный объект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54 205 644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13 814 378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28 818 265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11 573 001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Пинский региональный объект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14 130 796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3 254 695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5 137 395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5 738 706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Витебская область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местные бюджеты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127 561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127 561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Оршанский региональный объект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152 410 169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35 491 980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69 918 189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30 000 000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8 000 000</w:t>
            </w:r>
          </w:p>
        </w:tc>
      </w:tr>
      <w:tr w:rsidR="00000000">
        <w:trPr>
          <w:trHeight w:val="240"/>
        </w:trPr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Новополоцкий региональный объект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32 008 317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4 456 429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7 034 279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6 572 870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6 087 126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7 857 613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«Банк развития Республики Беларусь»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Гомельская область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региональный объект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144 690 000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74 690 000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19 118 000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23 882 000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35 722 157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13 840 433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21 881 724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Гродненская область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Волковысский региональный объект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28 331 784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9 257 231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19 008 553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139 </w:t>
            </w:r>
            <w:r>
              <w:rPr>
                <w:color w:val="000000"/>
              </w:rPr>
              <w:t>686 780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13 418 010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11 952 770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9 336 000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38 980 000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66 000 000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40 887 936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7 808 840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11 994 450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8 169 177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12 915 469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8 993 401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3 254 695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5 738 706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Минская область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Пуховичский региональный объект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57 541 092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23 155 087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34 386 005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91 139 000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40 464 000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50 675 000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83 695 008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034 474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6 262 089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15 377 837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32 549 611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27 470 997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5 561 870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5 561 870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Могилевская область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Бобруйский региональный объект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43 519 808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13 293 273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30 226 535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119 472 335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18 054 335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37 800 000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39 800 000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23 818 000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72 325 870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3 913 803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23 398 021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17 440 545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27 573 501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Минск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региональный объект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55 541 000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1 035 000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53 500 000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94 500 000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6 359 000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87 141 000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356 074 600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1 726 331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75 999 122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193 </w:t>
            </w:r>
            <w:r>
              <w:rPr>
                <w:color w:val="000000"/>
              </w:rPr>
              <w:t>728 054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83 621 093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оператора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693 254 959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72 887 000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137 896 959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89 196 000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268 600 000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124 675 000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318 844 932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6 490 903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38 833 389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100 001 876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97 701 184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75 817 580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кредитные ресурсы ОАО </w:t>
            </w:r>
            <w:r>
              <w:rPr>
                <w:color w:val="000000"/>
              </w:rPr>
              <w:t>«Банк развития Республики Беларусь»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46 000 000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 (предоставление средств внешних государственных займов)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28 686 067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12 071 260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5 137 395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11 477 412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D496B">
      <w:pPr>
        <w:pStyle w:val="newncpi"/>
        <w:rPr>
          <w:color w:val="000000"/>
        </w:rPr>
      </w:pPr>
    </w:p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append1"/>
              <w:rPr>
                <w:color w:val="000000"/>
              </w:rPr>
            </w:pPr>
            <w:bookmarkStart w:id="44" w:name="a34"/>
            <w:bookmarkEnd w:id="44"/>
            <w:r>
              <w:rPr>
                <w:color w:val="000000"/>
              </w:rPr>
              <w:t>Приложение 9</w:t>
            </w:r>
          </w:p>
          <w:p w:rsidR="00000000" w:rsidRDefault="004D496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программе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  <w:shd w:val="clear" w:color="auto" w:fill="FFFFFF"/>
              </w:rPr>
              <w:t>Комфортное 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 благоприятная среда» </w:t>
            </w:r>
            <w:r>
              <w:rPr>
                <w:color w:val="000000"/>
              </w:rPr>
              <w:br/>
              <w:t xml:space="preserve">на 2021–2025 годы </w:t>
            </w:r>
          </w:p>
        </w:tc>
      </w:tr>
    </w:tbl>
    <w:p w:rsidR="00000000" w:rsidRDefault="004D496B">
      <w:pPr>
        <w:pStyle w:val="titlep"/>
        <w:rPr>
          <w:color w:val="000000"/>
        </w:rPr>
      </w:pPr>
      <w:r>
        <w:rPr>
          <w:color w:val="000000"/>
        </w:rPr>
        <w:t>ОЖИДАЕМЫЕ ОБЪЕМЫ</w:t>
      </w:r>
      <w:r>
        <w:rPr>
          <w:color w:val="000000"/>
        </w:rPr>
        <w:br/>
        <w:t>сбора (заготовки) основных видов ВМР и использования ТКО в рамках реализации подпрограммы 6 «Цель 99»</w:t>
      </w:r>
    </w:p>
    <w:p w:rsidR="00000000" w:rsidRDefault="004D496B">
      <w:pPr>
        <w:pStyle w:val="edizmeren"/>
        <w:rPr>
          <w:color w:val="000000"/>
        </w:rPr>
      </w:pPr>
      <w:r>
        <w:rPr>
          <w:color w:val="000000"/>
        </w:rPr>
        <w:t>(тыс. тонн)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1309"/>
        <w:gridCol w:w="1145"/>
        <w:gridCol w:w="1309"/>
        <w:gridCol w:w="1147"/>
        <w:gridCol w:w="1149"/>
      </w:tblGrid>
      <w:tr w:rsidR="00000000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годам</w:t>
            </w: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Сбор (заготовка) отходов бумаги и картона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409,3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Сбор (заготовка) отходов стекла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288,8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Сбор (заготовка) полимерных отходов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Сбор (заготовка) изношенных шин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Сбор (заготовка) отработанных масел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Сбор (заготовка) отходов электрического и электронного оборудования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Использование органической части ТКО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354,0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Использование ТКО для получения энергии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Брестский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Витебский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Гродненский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Могилевский облисполком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00000">
        <w:trPr>
          <w:trHeight w:val="238"/>
        </w:trPr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 Иные показатели (расшифровать)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D496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</w:tbl>
    <w:p w:rsidR="00000000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D496B" w:rsidRDefault="004D496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D496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BDC"/>
    <w:rsid w:val="00301BDC"/>
    <w:rsid w:val="004D496B"/>
    <w:rsid w:val="007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8BA77-BC64-435F-9EE8-91AAF75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auto"/>
        <w:left w:val="single" w:sz="6" w:space="14" w:color="auto"/>
        <w:right w:val="single" w:sz="6" w:space="14" w:color="auto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auto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  <w:ind w:left="284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spacing w:before="100" w:beforeAutospacing="1" w:after="100" w:afterAutospacing="1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spacing w:before="100" w:beforeAutospacing="1" w:after="100" w:afterAutospacing="1" w:line="240" w:lineRule="auto"/>
      <w:ind w:left="85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spacing w:before="100" w:beforeAutospacing="1" w:after="100" w:afterAutospacing="1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25791</Words>
  <Characters>147013</Characters>
  <Application>Microsoft Office Word</Application>
  <DocSecurity>0</DocSecurity>
  <Lines>1225</Lines>
  <Paragraphs>344</Paragraphs>
  <ScaleCrop>false</ScaleCrop>
  <Company/>
  <LinksUpToDate>false</LinksUpToDate>
  <CharactersWithSpaces>172460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2024-12-05T13:37:00Z</dcterms:created>
  <dcterms:modified xsi:type="dcterms:W3CDTF">2024-12-05T13:39:00Z</dcterms:modified>
</cp:coreProperties>
</file>