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4B" w:rsidRDefault="00EC7E1C">
      <w:pPr>
        <w:pStyle w:val="1"/>
        <w:rPr>
          <w:rFonts w:eastAsia="Times New Roman"/>
        </w:rPr>
      </w:pPr>
      <w:r>
        <w:rPr>
          <w:rFonts w:eastAsia="Times New Roman"/>
        </w:rPr>
        <w:t xml:space="preserve">Списание пени по оплате </w:t>
      </w:r>
      <w:r w:rsidR="009C044F">
        <w:rPr>
          <w:rFonts w:eastAsia="Times New Roman"/>
        </w:rPr>
        <w:t>жилищно-коммунальных услуг</w:t>
      </w:r>
    </w:p>
    <w:p w:rsidR="000A6D4B" w:rsidRDefault="00EC7E1C">
      <w:pPr>
        <w:pStyle w:val="a3"/>
        <w:rPr>
          <w:color w:val="000000"/>
        </w:rPr>
      </w:pPr>
      <w:r>
        <w:rPr>
          <w:color w:val="000000"/>
        </w:rPr>
        <w:t> </w:t>
      </w:r>
    </w:p>
    <w:p w:rsidR="000A6D4B" w:rsidRDefault="00EC7E1C">
      <w:pPr>
        <w:pStyle w:val="justify"/>
        <w:rPr>
          <w:color w:val="000000"/>
        </w:rPr>
      </w:pPr>
      <w:r>
        <w:rPr>
          <w:color w:val="000000"/>
        </w:rPr>
        <w:t>Иногда граждане по определенным причинам не оплачивают жилищно-коммунальные услуги. В итоге образуется долг и начисляется пеня. Не каждый знает, что пеню могут списать. Автор рассказал, в каких случаях списывают пеню, что для этого необходимо предпринять гражданину и как происходит процедура списания.</w:t>
      </w:r>
    </w:p>
    <w:p w:rsidR="000A6D4B" w:rsidRDefault="00EC7E1C">
      <w:pPr>
        <w:pStyle w:val="justify"/>
        <w:rPr>
          <w:color w:val="000000"/>
        </w:rPr>
      </w:pPr>
      <w:r>
        <w:rPr>
          <w:color w:val="000000"/>
        </w:rPr>
        <w:t> </w:t>
      </w:r>
    </w:p>
    <w:p w:rsidR="000A6D4B" w:rsidRDefault="00EC7E1C">
      <w:pPr>
        <w:pStyle w:val="justify"/>
        <w:rPr>
          <w:color w:val="000000"/>
        </w:rPr>
      </w:pPr>
      <w:r>
        <w:rPr>
          <w:color w:val="000000"/>
        </w:rPr>
        <w:t>Обязанность оплачивать оказанные жилищно-коммунальные услуги возникает у любого совершеннолетнего гражданина, который пользуется на каком-либо законном основании жилым или нежилым помещением (собственники, члены организаций застройщиков, дольщики, которые пользуются вновь построенным помещением до оформления права собственности на него, наниматели, арендаторы, лизингополучатели) (ст.29 ЖК).</w:t>
      </w:r>
    </w:p>
    <w:p w:rsidR="000A6D4B" w:rsidRDefault="00EC7E1C">
      <w:pPr>
        <w:pStyle w:val="justify"/>
        <w:rPr>
          <w:color w:val="000000"/>
        </w:rPr>
      </w:pPr>
      <w:r>
        <w:rPr>
          <w:color w:val="000000"/>
        </w:rPr>
        <w:t>Если граждане несвоевременно и (или) не в полном объеме оплачивают ЖКУ, они уплачивают пеню в размере, установленном Совмином (п.1 ст.34 ЖК).</w:t>
      </w:r>
    </w:p>
    <w:p w:rsidR="000A6D4B" w:rsidRDefault="00EC7E1C" w:rsidP="009C044F">
      <w:pPr>
        <w:pStyle w:val="justify"/>
        <w:rPr>
          <w:color w:val="000000"/>
        </w:rPr>
      </w:pPr>
      <w:r>
        <w:rPr>
          <w:color w:val="000000"/>
        </w:rPr>
        <w:t xml:space="preserve">  Длительная и большая задолженность за ЖКУ (6 месяцев и более) может привести к потере занимаемого жилого помещения, и даже собственник в судебном порядке </w:t>
      </w:r>
      <w:r>
        <w:rPr>
          <w:b/>
          <w:bCs/>
          <w:color w:val="000000"/>
        </w:rPr>
        <w:t>может быть понужден продать свое помещение</w:t>
      </w:r>
      <w:r>
        <w:rPr>
          <w:color w:val="000000"/>
        </w:rPr>
        <w:t xml:space="preserve"> (ст.80, 127 ЖК). Если граждане не оплачивают ЖКУ в течение длительного времени, то сумма пени в несколько раз превышает сумму задолженности по ЖКУ.</w:t>
      </w:r>
    </w:p>
    <w:p w:rsidR="000A6D4B" w:rsidRDefault="00EC7E1C">
      <w:pPr>
        <w:pStyle w:val="justify"/>
        <w:rPr>
          <w:color w:val="000000"/>
        </w:rPr>
      </w:pPr>
      <w:r>
        <w:rPr>
          <w:color w:val="000000"/>
        </w:rPr>
        <w:t xml:space="preserve">Поскольку жизненные ситуации бывают разные (например, длительная и тяжелая болезнь, отсутствие работы и средств к существованию), для поддержки граждан разработан механизм </w:t>
      </w:r>
      <w:r>
        <w:rPr>
          <w:rStyle w:val="HTML"/>
          <w:shd w:val="clear" w:color="auto" w:fill="FFFFFF"/>
        </w:rPr>
        <w:t>списания пени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именно </w:t>
      </w:r>
      <w:r>
        <w:rPr>
          <w:rStyle w:val="HTML"/>
          <w:b/>
          <w:bCs/>
          <w:shd w:val="clear" w:color="auto" w:fill="FFFFFF"/>
        </w:rPr>
        <w:t>пени</w:t>
      </w:r>
      <w:r>
        <w:rPr>
          <w:b/>
          <w:bCs/>
          <w:color w:val="000000"/>
        </w:rPr>
        <w:t xml:space="preserve">, а не всей суммы задолженности за </w:t>
      </w:r>
      <w:r>
        <w:rPr>
          <w:rStyle w:val="HTML"/>
          <w:b/>
          <w:bCs/>
          <w:shd w:val="clear" w:color="auto" w:fill="FFFFFF"/>
        </w:rPr>
        <w:t>ЖКУ</w:t>
      </w:r>
      <w:r>
        <w:rPr>
          <w:color w:val="000000"/>
        </w:rPr>
        <w:t xml:space="preserve">, который изложен в </w:t>
      </w:r>
      <w:r>
        <w:rPr>
          <w:rStyle w:val="HTML"/>
          <w:shd w:val="clear" w:color="auto" w:fill="FFFFFF"/>
        </w:rPr>
        <w:t>Положении</w:t>
      </w:r>
      <w:r>
        <w:rPr>
          <w:color w:val="000000"/>
        </w:rPr>
        <w:t xml:space="preserve"> о порядке </w:t>
      </w:r>
      <w:r>
        <w:rPr>
          <w:rStyle w:val="HTML"/>
          <w:shd w:val="clear" w:color="auto" w:fill="FFFFFF"/>
        </w:rPr>
        <w:t>списания пени</w:t>
      </w:r>
      <w:r>
        <w:rPr>
          <w:color w:val="000000"/>
        </w:rPr>
        <w:t xml:space="preserve"> гражданам, имеющим просроченную задолженность по оплате </w:t>
      </w:r>
      <w:r>
        <w:rPr>
          <w:rStyle w:val="HTML"/>
          <w:shd w:val="clear" w:color="auto" w:fill="FFFFFF"/>
        </w:rPr>
        <w:t>жилищно-коммунальных услуг</w:t>
      </w:r>
      <w:r>
        <w:rPr>
          <w:color w:val="000000"/>
        </w:rPr>
        <w:t>, утв. постановлением Совмина от 04.01.2007 № 2.</w:t>
      </w:r>
    </w:p>
    <w:p w:rsidR="000A6D4B" w:rsidRDefault="00EC7E1C">
      <w:pPr>
        <w:pStyle w:val="justify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3693"/>
      </w:tblGrid>
      <w:tr w:rsidR="000A6D4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A6D4B" w:rsidRDefault="000A6D4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0A6D4B" w:rsidRDefault="00EC7E1C">
            <w:pPr>
              <w:pStyle w:val="primsit"/>
              <w:rPr>
                <w:color w:val="000000"/>
              </w:rPr>
            </w:pPr>
            <w:r>
              <w:rPr>
                <w:color w:val="000000"/>
              </w:rPr>
              <w:t>Обратите внимание!</w:t>
            </w:r>
          </w:p>
          <w:p w:rsidR="000A6D4B" w:rsidRDefault="00EC7E1C">
            <w:pPr>
              <w:pStyle w:val="a0-justify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Списание пени</w:t>
            </w:r>
            <w:r>
              <w:rPr>
                <w:color w:val="000000"/>
              </w:rPr>
              <w:t xml:space="preserve"> гражданам, имеющим просроченную задолженность по оплате </w:t>
            </w:r>
            <w:r>
              <w:rPr>
                <w:rStyle w:val="HTML"/>
                <w:shd w:val="clear" w:color="auto" w:fill="FFFFFF"/>
              </w:rPr>
              <w:t>ЖКУ</w:t>
            </w:r>
            <w:r>
              <w:rPr>
                <w:color w:val="000000"/>
              </w:rPr>
              <w:t xml:space="preserve">, производится только при условии выплаты этими гражданами основного долга за предоставленные </w:t>
            </w:r>
            <w:r>
              <w:rPr>
                <w:rStyle w:val="HTML"/>
                <w:shd w:val="clear" w:color="auto" w:fill="FFFFFF"/>
              </w:rPr>
              <w:t>ЖКУ</w:t>
            </w:r>
            <w:r>
              <w:rPr>
                <w:color w:val="000000"/>
              </w:rPr>
              <w:t xml:space="preserve"> (п.2 </w:t>
            </w:r>
            <w:r>
              <w:rPr>
                <w:rStyle w:val="HTML"/>
                <w:shd w:val="clear" w:color="auto" w:fill="FFFFFF"/>
              </w:rPr>
              <w:t>Положения</w:t>
            </w:r>
            <w:r>
              <w:rPr>
                <w:color w:val="000000"/>
              </w:rPr>
              <w:t xml:space="preserve"> № 2).</w:t>
            </w:r>
          </w:p>
        </w:tc>
      </w:tr>
    </w:tbl>
    <w:p w:rsidR="000A6D4B" w:rsidRDefault="00EC7E1C">
      <w:pPr>
        <w:pStyle w:val="margt"/>
        <w:rPr>
          <w:color w:val="000000"/>
        </w:rPr>
      </w:pPr>
      <w:r>
        <w:rPr>
          <w:color w:val="000000"/>
        </w:rPr>
        <w:t> </w:t>
      </w:r>
    </w:p>
    <w:p w:rsidR="000A6D4B" w:rsidRDefault="00EC7E1C">
      <w:pPr>
        <w:pStyle w:val="justify"/>
        <w:rPr>
          <w:color w:val="000000"/>
        </w:rPr>
      </w:pPr>
      <w:r>
        <w:rPr>
          <w:color w:val="000000"/>
        </w:rPr>
        <w:t xml:space="preserve">Поэтому, прежде чем начинать процедуру </w:t>
      </w:r>
      <w:r>
        <w:rPr>
          <w:rStyle w:val="HTML"/>
          <w:shd w:val="clear" w:color="auto" w:fill="FFFFFF"/>
        </w:rPr>
        <w:t>списания пени</w:t>
      </w:r>
      <w:r>
        <w:rPr>
          <w:color w:val="000000"/>
        </w:rPr>
        <w:t xml:space="preserve">, гражданам </w:t>
      </w:r>
      <w:r>
        <w:rPr>
          <w:b/>
          <w:bCs/>
          <w:color w:val="000000"/>
        </w:rPr>
        <w:t xml:space="preserve">необходимо уплатить имеющийся основной долг за </w:t>
      </w:r>
      <w:r>
        <w:rPr>
          <w:rStyle w:val="HTML"/>
          <w:b/>
          <w:bCs/>
          <w:shd w:val="clear" w:color="auto" w:fill="FFFFFF"/>
        </w:rPr>
        <w:t>ЖКУ</w:t>
      </w:r>
      <w:r>
        <w:rPr>
          <w:color w:val="000000"/>
        </w:rPr>
        <w:t xml:space="preserve"> и представить соответствующие подтверждающие документы в организацию, начисляющую плату за ЖКУ.</w:t>
      </w:r>
    </w:p>
    <w:p w:rsidR="00491ED0" w:rsidRDefault="00491ED0">
      <w:pPr>
        <w:pStyle w:val="justify"/>
        <w:rPr>
          <w:color w:val="000000"/>
        </w:rPr>
      </w:pPr>
    </w:p>
    <w:p w:rsidR="000A6D4B" w:rsidRPr="00491ED0" w:rsidRDefault="009C044F" w:rsidP="00491ED0">
      <w:pPr>
        <w:pStyle w:val="justify"/>
        <w:jc w:val="center"/>
        <w:rPr>
          <w:b/>
          <w:color w:val="000000"/>
        </w:rPr>
      </w:pPr>
      <w:r w:rsidRPr="00491ED0">
        <w:rPr>
          <w:b/>
          <w:color w:val="000000"/>
        </w:rPr>
        <w:lastRenderedPageBreak/>
        <w:t xml:space="preserve">Алгоритм </w:t>
      </w:r>
      <w:r w:rsidR="00491ED0">
        <w:rPr>
          <w:b/>
          <w:color w:val="000000"/>
        </w:rPr>
        <w:t>списания пени по</w:t>
      </w:r>
      <w:r w:rsidR="00491ED0" w:rsidRPr="00491ED0">
        <w:rPr>
          <w:b/>
          <w:color w:val="000000"/>
        </w:rPr>
        <w:t xml:space="preserve"> оплате жилищно-коммунальных услуг</w:t>
      </w:r>
    </w:p>
    <w:tbl>
      <w:tblPr>
        <w:tblW w:w="12304" w:type="dxa"/>
        <w:jc w:val="center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448"/>
        <w:gridCol w:w="1447"/>
        <w:gridCol w:w="460"/>
        <w:gridCol w:w="2800"/>
        <w:gridCol w:w="2795"/>
        <w:gridCol w:w="460"/>
        <w:gridCol w:w="1447"/>
        <w:gridCol w:w="1447"/>
      </w:tblGrid>
      <w:tr w:rsidR="000A6D4B" w:rsidTr="009C044F">
        <w:trPr>
          <w:jc w:val="center"/>
        </w:trPr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B4C9DD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A6D4B" w:rsidRDefault="00EC7E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Гражданин, имеющий задолженность по оплате </w:t>
            </w:r>
          </w:p>
        </w:tc>
        <w:tc>
          <w:tcPr>
            <w:tcW w:w="18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br/>
            </w:r>
          </w:p>
          <w:tbl>
            <w:tblPr>
              <w:tblW w:w="5000" w:type="pct"/>
              <w:tblCellMar>
                <w:left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218"/>
            </w:tblGrid>
            <w:tr w:rsidR="000A6D4B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:rsidR="000A6D4B" w:rsidRDefault="00EC7E1C">
                  <w:pPr>
                    <w:spacing w:after="0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0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6D4B" w:rsidRDefault="00EC7E1C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►</w:t>
                  </w:r>
                </w:p>
              </w:tc>
            </w:tr>
            <w:tr w:rsidR="000A6D4B">
              <w:tc>
                <w:tcPr>
                  <w:tcW w:w="0" w:type="auto"/>
                  <w:tcBorders>
                    <w:top w:val="single" w:sz="8" w:space="0" w:color="999999"/>
                    <w:left w:val="nil"/>
                    <w:bottom w:val="nil"/>
                    <w:right w:val="nil"/>
                  </w:tcBorders>
                  <w:hideMark/>
                </w:tcPr>
                <w:p w:rsidR="000A6D4B" w:rsidRDefault="00EC7E1C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6D4B" w:rsidRDefault="000A6D4B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0A6D4B" w:rsidRDefault="000A6D4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B4C9DD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A6D4B" w:rsidRDefault="00EC7E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Организация, начисляющая плату за ЖКУ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A6D4B" w:rsidTr="009C044F">
        <w:trPr>
          <w:jc w:val="center"/>
        </w:trPr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BE8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6D4B" w:rsidRDefault="00EC7E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Подает заявление в организацию,  которая начисляет плату за ЖКУ (</w:t>
            </w:r>
            <w:r>
              <w:rPr>
                <w:rFonts w:ascii="Arial" w:eastAsia="Times New Roman" w:hAnsi="Arial" w:cs="Arial"/>
                <w:i/>
                <w:iCs/>
                <w:color w:val="000000"/>
              </w:rPr>
              <w:t>примечание 1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D4B" w:rsidRDefault="000A6D4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BE8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6D4B" w:rsidRDefault="00EC7E1C">
            <w:pPr>
              <w:pStyle w:val="a0nomarg"/>
              <w:rPr>
                <w:color w:val="000000"/>
              </w:rPr>
            </w:pPr>
            <w:r>
              <w:rPr>
                <w:color w:val="000000"/>
              </w:rPr>
              <w:t>В течение 7 дней после поступления заявления:</w:t>
            </w:r>
            <w:r>
              <w:rPr>
                <w:color w:val="000000"/>
              </w:rPr>
              <w:br/>
              <w:t>- проводит обследование жилищных условий и определение имущественного положения гражданина и членов его семьи (проживающих совместно);</w:t>
            </w:r>
            <w:r>
              <w:rPr>
                <w:color w:val="000000"/>
              </w:rPr>
              <w:br/>
              <w:t>- составляет акт обследования в произвольной форме.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Формы документов</w:t>
            </w:r>
            <w:r>
              <w:rPr>
                <w:color w:val="000000"/>
              </w:rPr>
              <w:br/>
              <w:t xml:space="preserve">Акт обследования жилищных условий и определения имущественного положения 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A6D4B" w:rsidTr="009C044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left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218"/>
            </w:tblGrid>
            <w:tr w:rsidR="000A6D4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6D4B" w:rsidRDefault="00EC7E1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▲</w:t>
                  </w:r>
                </w:p>
              </w:tc>
            </w:tr>
          </w:tbl>
          <w:p w:rsidR="000A6D4B" w:rsidRDefault="000A6D4B">
            <w:pPr>
              <w:spacing w:beforeAutospacing="1" w:after="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single" w:sz="8" w:space="0" w:color="999999"/>
            </w:tcBorders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A6D4B" w:rsidTr="009C044F">
        <w:trPr>
          <w:jc w:val="center"/>
        </w:trPr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8" w:space="0" w:color="999999"/>
              <w:bottom w:val="nil"/>
              <w:right w:val="nil"/>
            </w:tcBorders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DF4F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В течение 20 календарных дней со дня подачи заявления представляет в местный исполком (</w:t>
            </w:r>
            <w:r>
              <w:rPr>
                <w:rFonts w:ascii="Arial" w:eastAsia="Times New Roman" w:hAnsi="Arial" w:cs="Arial"/>
                <w:i/>
                <w:iCs/>
                <w:color w:val="000000"/>
              </w:rPr>
              <w:t>примечание 3</w:t>
            </w:r>
            <w:r>
              <w:rPr>
                <w:rFonts w:ascii="Arial" w:eastAsia="Times New Roman" w:hAnsi="Arial" w:cs="Arial"/>
                <w:color w:val="000000"/>
              </w:rPr>
              <w:t>) проект решения о списании пени или об отказе в ее списании с приложением акта обследования жилищных условий, документов, определяющих имущественное положение гражданина и членов его семьи, проживающих совместно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218"/>
            </w:tblGrid>
            <w:tr w:rsidR="000A6D4B"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:rsidR="000A6D4B" w:rsidRDefault="00EC7E1C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0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6D4B" w:rsidRDefault="00EC7E1C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►</w:t>
                  </w:r>
                </w:p>
              </w:tc>
            </w:tr>
            <w:tr w:rsidR="000A6D4B">
              <w:tc>
                <w:tcPr>
                  <w:tcW w:w="0" w:type="auto"/>
                  <w:tcBorders>
                    <w:top w:val="single" w:sz="8" w:space="0" w:color="999999"/>
                    <w:left w:val="nil"/>
                    <w:bottom w:val="nil"/>
                    <w:right w:val="nil"/>
                  </w:tcBorders>
                  <w:hideMark/>
                </w:tcPr>
                <w:p w:rsidR="000A6D4B" w:rsidRDefault="00EC7E1C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6D4B" w:rsidRDefault="000A6D4B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0A6D4B" w:rsidRDefault="000A6D4B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B4C9DD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A6D4B" w:rsidRDefault="00EC7E1C">
            <w:pPr>
              <w:spacing w:beforeAutospacing="1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Местный исполком</w:t>
            </w:r>
          </w:p>
        </w:tc>
      </w:tr>
      <w:tr w:rsidR="000A6D4B" w:rsidTr="009C044F">
        <w:trPr>
          <w:jc w:val="center"/>
        </w:trPr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8" w:space="0" w:color="999999"/>
              <w:bottom w:val="nil"/>
              <w:right w:val="nil"/>
            </w:tcBorders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D4B" w:rsidRDefault="000A6D4B">
            <w:pPr>
              <w:spacing w:beforeAutospacing="1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BE8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Принимает решение о списании пени или об отказе в ее списании (</w:t>
            </w:r>
            <w:r>
              <w:rPr>
                <w:rFonts w:ascii="Arial" w:eastAsia="Times New Roman" w:hAnsi="Arial" w:cs="Arial"/>
                <w:i/>
                <w:iCs/>
                <w:color w:val="000000"/>
              </w:rPr>
              <w:t>примечание 4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0A6D4B" w:rsidTr="009C044F">
        <w:trPr>
          <w:jc w:val="center"/>
        </w:trPr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8" w:space="0" w:color="999999"/>
              <w:bottom w:val="nil"/>
              <w:right w:val="nil"/>
            </w:tcBorders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D4B" w:rsidRDefault="000A6D4B">
            <w:pPr>
              <w:spacing w:beforeAutospacing="1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8" w:space="0" w:color="999999"/>
            </w:tcBorders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A6D4B" w:rsidTr="009C044F">
        <w:trPr>
          <w:jc w:val="center"/>
        </w:trPr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8" w:space="0" w:color="999999"/>
              <w:bottom w:val="nil"/>
              <w:right w:val="nil"/>
            </w:tcBorders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999999"/>
            </w:tcBorders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8" w:space="0" w:color="999999"/>
            </w:tcBorders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A6D4B" w:rsidTr="009C044F">
        <w:trPr>
          <w:jc w:val="center"/>
        </w:trPr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single" w:sz="8" w:space="0" w:color="999999"/>
              <w:bottom w:val="single" w:sz="8" w:space="0" w:color="999999"/>
              <w:right w:val="nil"/>
            </w:tcBorders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999999"/>
              <w:right w:val="nil"/>
            </w:tcBorders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DF4F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Информирует гражданина о принятом решении (</w:t>
            </w:r>
            <w:r>
              <w:rPr>
                <w:rFonts w:ascii="Arial" w:eastAsia="Times New Roman" w:hAnsi="Arial" w:cs="Arial"/>
                <w:i/>
                <w:iCs/>
                <w:color w:val="000000"/>
              </w:rPr>
              <w:t>примечание 5</w:t>
            </w:r>
            <w:r>
              <w:rPr>
                <w:rFonts w:ascii="Arial" w:eastAsia="Times New Roman" w:hAnsi="Arial" w:cs="Arial"/>
                <w:color w:val="000000"/>
              </w:rPr>
              <w:t>) и производит запись о не</w:t>
            </w:r>
            <w:r w:rsidR="00491ED0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начислении пени в извещении о начислении платы за ЖКУ (</w:t>
            </w:r>
            <w:r>
              <w:rPr>
                <w:rFonts w:ascii="Arial" w:eastAsia="Times New Roman" w:hAnsi="Arial" w:cs="Arial"/>
                <w:i/>
                <w:iCs/>
                <w:color w:val="000000"/>
              </w:rPr>
              <w:t>примечание 6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232"/>
            </w:tblGrid>
            <w:tr w:rsidR="000A6D4B">
              <w:tc>
                <w:tcPr>
                  <w:tcW w:w="100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6D4B" w:rsidRDefault="00EC7E1C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:rsidR="000A6D4B" w:rsidRDefault="00EC7E1C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0A6D4B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6D4B" w:rsidRDefault="000A6D4B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999999"/>
                    <w:left w:val="nil"/>
                    <w:bottom w:val="nil"/>
                    <w:right w:val="nil"/>
                  </w:tcBorders>
                  <w:hideMark/>
                </w:tcPr>
                <w:p w:rsidR="000A6D4B" w:rsidRDefault="00EC7E1C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</w:tbl>
          <w:p w:rsidR="000A6D4B" w:rsidRDefault="000A6D4B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A6D4B" w:rsidTr="009C044F">
        <w:trPr>
          <w:jc w:val="center"/>
        </w:trPr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D4B" w:rsidRDefault="000A6D4B">
            <w:pPr>
              <w:spacing w:beforeAutospacing="1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D4B" w:rsidRDefault="000A6D4B">
            <w:pPr>
              <w:spacing w:beforeAutospacing="1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A6D4B" w:rsidTr="009C044F">
        <w:trPr>
          <w:jc w:val="center"/>
        </w:trPr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D4B" w:rsidRDefault="000A6D4B">
            <w:pPr>
              <w:spacing w:beforeAutospacing="1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="2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D4B" w:rsidRDefault="00EC7E1C">
            <w:pPr>
              <w:spacing w:beforeAutospacing="1" w:after="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0A6D4B" w:rsidRDefault="000A6D4B">
      <w:pPr>
        <w:rPr>
          <w:rFonts w:ascii="Arial" w:eastAsia="Times New Roman" w:hAnsi="Arial" w:cs="Arial"/>
          <w:color w:val="000000"/>
          <w:sz w:val="23"/>
          <w:szCs w:val="23"/>
        </w:rPr>
        <w:sectPr w:rsidR="000A6D4B">
          <w:pgSz w:w="16840" w:h="11907" w:orient="landscape"/>
          <w:pgMar w:top="567" w:right="851" w:bottom="567" w:left="1701" w:header="720" w:footer="720" w:gutter="0"/>
          <w:cols w:space="720"/>
        </w:sectPr>
      </w:pPr>
    </w:p>
    <w:p w:rsidR="000A6D4B" w:rsidRDefault="00EC7E1C">
      <w:pPr>
        <w:pStyle w:val="margt"/>
        <w:rPr>
          <w:color w:val="000000"/>
        </w:rPr>
      </w:pPr>
      <w:r>
        <w:rPr>
          <w:color w:val="000000"/>
        </w:rPr>
        <w:lastRenderedPageBreak/>
        <w:t> </w:t>
      </w:r>
    </w:p>
    <w:p w:rsidR="000A6D4B" w:rsidRDefault="000A6D4B">
      <w:pPr>
        <w:pStyle w:val="justify"/>
        <w:rPr>
          <w:color w:val="000000"/>
        </w:rPr>
      </w:pPr>
    </w:p>
    <w:p w:rsidR="000A6D4B" w:rsidRDefault="00EC7E1C">
      <w:pPr>
        <w:pStyle w:val="justify"/>
        <w:rPr>
          <w:color w:val="000000"/>
        </w:rPr>
      </w:pPr>
      <w:bookmarkStart w:id="1" w:name="a1"/>
      <w:bookmarkEnd w:id="1"/>
      <w:r>
        <w:rPr>
          <w:i/>
          <w:iCs/>
          <w:color w:val="000000"/>
        </w:rPr>
        <w:t>Примечание 1.</w:t>
      </w:r>
      <w:r>
        <w:rPr>
          <w:color w:val="000000"/>
        </w:rPr>
        <w:t xml:space="preserve"> К организациям, начисляющим плату за ЖКУ, относятся организации, осуществляющие учет, расчет и начисление платы за жилищно-коммунальные услуги и платы за пользование жилым помещением (например, расчетно-справочные центры); организации, осуществляющие эксплуатацию жилищного фонда и (или) предоставляющие жилищно-коммунальные услуги (государственные организации ЖКХ, организации собственников (ТС и ЖСПК), которые самостоятельно обслуживают свои жилые дома); другие организации, осуществляющие начисление платы за ЖКУ и за пользование жилым помещением.</w:t>
      </w:r>
    </w:p>
    <w:p w:rsidR="000A6D4B" w:rsidRDefault="00EC7E1C">
      <w:pPr>
        <w:pStyle w:val="justify"/>
        <w:rPr>
          <w:color w:val="000000"/>
        </w:rPr>
      </w:pPr>
      <w:r>
        <w:rPr>
          <w:color w:val="000000"/>
        </w:rPr>
        <w:t>Задолженность по плате за ЖКУ - просроченная задолженность по плате за жилищно-коммунальные услуги и (или) за пользование жилым помещением, а также задолженность за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помещений, на работу оборудования, в том числе лифтов, в многоквартирных жилых домах.</w:t>
      </w:r>
    </w:p>
    <w:p w:rsidR="000A6D4B" w:rsidRDefault="00EC7E1C">
      <w:pPr>
        <w:pStyle w:val="justify"/>
        <w:rPr>
          <w:color w:val="000000"/>
        </w:rPr>
      </w:pPr>
      <w:r>
        <w:rPr>
          <w:rStyle w:val="HTML"/>
          <w:shd w:val="clear" w:color="auto" w:fill="FFFFFF"/>
        </w:rPr>
        <w:t>Жилищно-коммунальные услуги</w:t>
      </w:r>
      <w:r>
        <w:rPr>
          <w:color w:val="000000"/>
        </w:rPr>
        <w:t xml:space="preserve"> - </w:t>
      </w:r>
      <w:r>
        <w:rPr>
          <w:rStyle w:val="HTML"/>
          <w:shd w:val="clear" w:color="auto" w:fill="FFFFFF"/>
        </w:rPr>
        <w:t>услуги</w:t>
      </w:r>
      <w:r>
        <w:rPr>
          <w:color w:val="000000"/>
        </w:rPr>
        <w:t>, указанные в п.10 ст.1 ЖК.</w:t>
      </w:r>
    </w:p>
    <w:p w:rsidR="000A6D4B" w:rsidRDefault="00EC7E1C">
      <w:pPr>
        <w:pStyle w:val="justify"/>
        <w:rPr>
          <w:color w:val="000000"/>
        </w:rPr>
      </w:pPr>
      <w:r>
        <w:rPr>
          <w:rStyle w:val="HTML"/>
          <w:shd w:val="clear" w:color="auto" w:fill="FFFFFF"/>
        </w:rPr>
        <w:t>Коммунальные услуги</w:t>
      </w:r>
      <w:r>
        <w:rPr>
          <w:color w:val="000000"/>
        </w:rPr>
        <w:t xml:space="preserve"> - </w:t>
      </w:r>
      <w:r>
        <w:rPr>
          <w:rStyle w:val="HTML"/>
          <w:shd w:val="clear" w:color="auto" w:fill="FFFFFF"/>
        </w:rPr>
        <w:t>услуги</w:t>
      </w:r>
      <w:r>
        <w:rPr>
          <w:color w:val="000000"/>
        </w:rPr>
        <w:t>, указанные в п.25 ст.1 ЖК.</w:t>
      </w:r>
    </w:p>
    <w:p w:rsidR="000A6D4B" w:rsidRDefault="00EC7E1C">
      <w:pPr>
        <w:pStyle w:val="justify"/>
        <w:rPr>
          <w:color w:val="000000"/>
        </w:rPr>
      </w:pPr>
      <w:r>
        <w:rPr>
          <w:i/>
          <w:iCs/>
          <w:color w:val="000000"/>
        </w:rPr>
        <w:t>Примечание 2.</w:t>
      </w:r>
      <w:r>
        <w:rPr>
          <w:color w:val="000000"/>
        </w:rPr>
        <w:t xml:space="preserve"> Необходимые справки и документы, подтверждающие имущественное </w:t>
      </w:r>
      <w:r>
        <w:rPr>
          <w:rStyle w:val="HTML"/>
          <w:shd w:val="clear" w:color="auto" w:fill="FFFFFF"/>
        </w:rPr>
        <w:t>положение</w:t>
      </w:r>
      <w:r>
        <w:rPr>
          <w:color w:val="000000"/>
        </w:rPr>
        <w:t xml:space="preserve"> гражданина и проживающих совместно с ним членов семьи, граждане могут представить самостоятельно.</w:t>
      </w:r>
    </w:p>
    <w:p w:rsidR="000A6D4B" w:rsidRDefault="00EC7E1C">
      <w:pPr>
        <w:pStyle w:val="justify"/>
        <w:rPr>
          <w:color w:val="000000"/>
        </w:rPr>
      </w:pPr>
      <w:bookmarkStart w:id="2" w:name="a2"/>
      <w:bookmarkEnd w:id="2"/>
      <w:r>
        <w:rPr>
          <w:i/>
          <w:iCs/>
          <w:color w:val="000000"/>
        </w:rPr>
        <w:t>Примечание 3.</w:t>
      </w:r>
      <w:r>
        <w:rPr>
          <w:color w:val="000000"/>
        </w:rPr>
        <w:t xml:space="preserve"> К местным исполкомам относятся городской и районный исполнительные комитеты, администрации районов г. Минска по согласованию с облисполкомами, Минским горисполкомом.</w:t>
      </w:r>
    </w:p>
    <w:p w:rsidR="000A6D4B" w:rsidRDefault="00EC7E1C">
      <w:pPr>
        <w:pStyle w:val="justify"/>
        <w:rPr>
          <w:color w:val="000000"/>
        </w:rPr>
      </w:pPr>
      <w:bookmarkStart w:id="3" w:name="a3"/>
      <w:bookmarkEnd w:id="3"/>
      <w:r>
        <w:rPr>
          <w:i/>
          <w:iCs/>
          <w:color w:val="000000"/>
        </w:rPr>
        <w:t>Примечание 4.</w:t>
      </w:r>
      <w:r>
        <w:rPr>
          <w:color w:val="000000"/>
        </w:rPr>
        <w:t xml:space="preserve"> Решение о </w:t>
      </w:r>
      <w:r>
        <w:rPr>
          <w:rStyle w:val="HTML"/>
          <w:shd w:val="clear" w:color="auto" w:fill="FFFFFF"/>
        </w:rPr>
        <w:t>списании пени</w:t>
      </w:r>
      <w:r>
        <w:rPr>
          <w:color w:val="000000"/>
        </w:rPr>
        <w:t xml:space="preserve"> или об отказе в ее </w:t>
      </w:r>
      <w:r>
        <w:rPr>
          <w:rStyle w:val="HTML"/>
          <w:shd w:val="clear" w:color="auto" w:fill="FFFFFF"/>
        </w:rPr>
        <w:t>списании</w:t>
      </w:r>
      <w:r>
        <w:rPr>
          <w:color w:val="000000"/>
        </w:rPr>
        <w:t xml:space="preserve"> принимается в течение </w:t>
      </w:r>
      <w:r>
        <w:rPr>
          <w:b/>
          <w:bCs/>
          <w:color w:val="000000"/>
        </w:rPr>
        <w:t>20 календарных дней</w:t>
      </w:r>
      <w:r>
        <w:rPr>
          <w:color w:val="000000"/>
        </w:rPr>
        <w:t xml:space="preserve"> со дня представления проекта решения организацией, осуществляющей начисление платы за </w:t>
      </w:r>
      <w:r>
        <w:rPr>
          <w:rStyle w:val="HTML"/>
          <w:shd w:val="clear" w:color="auto" w:fill="FFFFFF"/>
        </w:rPr>
        <w:t>ЖКУ</w:t>
      </w:r>
      <w:r>
        <w:rPr>
          <w:color w:val="000000"/>
        </w:rPr>
        <w:t>.</w:t>
      </w:r>
    </w:p>
    <w:p w:rsidR="000A6D4B" w:rsidRDefault="00EC7E1C">
      <w:pPr>
        <w:pStyle w:val="justify"/>
        <w:rPr>
          <w:color w:val="000000"/>
        </w:rPr>
      </w:pPr>
      <w:r>
        <w:rPr>
          <w:color w:val="000000"/>
        </w:rPr>
        <w:t>В решении о списании пени указывается период, за который производится списание пени, и ее сумма; в решении об отказе о списании пени - основания для отказа.</w:t>
      </w:r>
    </w:p>
    <w:p w:rsidR="000A6D4B" w:rsidRDefault="00EC7E1C">
      <w:pPr>
        <w:pStyle w:val="justify"/>
        <w:rPr>
          <w:color w:val="000000"/>
        </w:rPr>
      </w:pPr>
      <w:bookmarkStart w:id="4" w:name="a4"/>
      <w:bookmarkEnd w:id="4"/>
      <w:r>
        <w:rPr>
          <w:i/>
          <w:iCs/>
          <w:color w:val="000000"/>
        </w:rPr>
        <w:t>Примечание 5.</w:t>
      </w:r>
      <w:r>
        <w:rPr>
          <w:color w:val="000000"/>
        </w:rPr>
        <w:t xml:space="preserve"> Информирование гражданина о принятом решении о списании пени либо об отказе в ее списании производится в течение 5 дней после принятия соответствующего решения.</w:t>
      </w:r>
    </w:p>
    <w:p w:rsidR="00EC7E1C" w:rsidRDefault="00EC7E1C">
      <w:pPr>
        <w:pStyle w:val="justify"/>
        <w:rPr>
          <w:color w:val="000000"/>
        </w:rPr>
      </w:pPr>
      <w:bookmarkStart w:id="5" w:name="a5"/>
      <w:bookmarkEnd w:id="5"/>
      <w:r>
        <w:rPr>
          <w:i/>
          <w:iCs/>
          <w:color w:val="000000"/>
        </w:rPr>
        <w:t>Примечание 6.</w:t>
      </w:r>
      <w:r>
        <w:rPr>
          <w:color w:val="000000"/>
        </w:rPr>
        <w:t xml:space="preserve"> Форма извещения о размере платы за жилищно-коммунальные услуги и платы за пользование жилым помещением установлена постановлением </w:t>
      </w:r>
      <w:proofErr w:type="spellStart"/>
      <w:r>
        <w:rPr>
          <w:color w:val="000000"/>
        </w:rPr>
        <w:t>Минжилкомхоза</w:t>
      </w:r>
      <w:proofErr w:type="spellEnd"/>
      <w:r>
        <w:rPr>
          <w:color w:val="000000"/>
        </w:rPr>
        <w:t xml:space="preserve"> от 29.08.2014 № 17.</w:t>
      </w:r>
    </w:p>
    <w:sectPr w:rsidR="00EC7E1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C7"/>
    <w:rsid w:val="000A6D4B"/>
    <w:rsid w:val="002B04C7"/>
    <w:rsid w:val="0036260E"/>
    <w:rsid w:val="00491ED0"/>
    <w:rsid w:val="007232C3"/>
    <w:rsid w:val="009C044F"/>
    <w:rsid w:val="00AB2EF5"/>
    <w:rsid w:val="00E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8663"/>
  <w15:docId w15:val="{9286F23B-3700-4BF2-BA1E-3E3C390F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styleId="a3">
    <w:name w:val="Normal (Web)"/>
    <w:basedOn w:val="a"/>
    <w:uiPriority w:val="99"/>
    <w:unhideWhenUsed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rimsit">
    <w:name w:val="prim_sit"/>
    <w:basedOn w:val="a"/>
    <w:pPr>
      <w:spacing w:before="160" w:line="240" w:lineRule="auto"/>
    </w:pPr>
    <w:rPr>
      <w:rFonts w:ascii="Arial" w:hAnsi="Arial" w:cs="Arial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34096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2025-07-07T08:14:00Z</dcterms:created>
  <dcterms:modified xsi:type="dcterms:W3CDTF">2025-07-10T08:01:00Z</dcterms:modified>
</cp:coreProperties>
</file>